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52" w:rsidRDefault="00616852" w:rsidP="00616852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400300" cy="1044341"/>
            <wp:effectExtent l="0" t="0" r="0" b="381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85" cy="104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52" w:rsidRPr="001B3DC8" w:rsidRDefault="00616852" w:rsidP="00616852">
      <w:pPr>
        <w:jc w:val="center"/>
        <w:rPr>
          <w:b/>
          <w:sz w:val="28"/>
          <w:szCs w:val="32"/>
        </w:rPr>
      </w:pPr>
      <w:r w:rsidRPr="001B3DC8">
        <w:rPr>
          <w:rFonts w:ascii="Calibri" w:hAnsi="Calibri"/>
          <w:b/>
          <w:sz w:val="28"/>
          <w:szCs w:val="32"/>
          <w:lang w:val="en-US"/>
        </w:rPr>
        <w:t>MINUTES</w:t>
      </w:r>
    </w:p>
    <w:p w:rsidR="00616852" w:rsidRPr="001B3DC8" w:rsidRDefault="00616852" w:rsidP="00616852">
      <w:pPr>
        <w:jc w:val="center"/>
        <w:rPr>
          <w:rFonts w:ascii="Calibri" w:hAnsi="Calibri"/>
          <w:b/>
          <w:sz w:val="28"/>
          <w:szCs w:val="32"/>
          <w:lang w:val="en-US"/>
        </w:rPr>
      </w:pPr>
      <w:r w:rsidRPr="001B3DC8">
        <w:rPr>
          <w:rFonts w:ascii="Calibri" w:hAnsi="Calibri"/>
          <w:b/>
          <w:sz w:val="28"/>
          <w:szCs w:val="32"/>
          <w:lang w:val="en-US"/>
        </w:rPr>
        <w:t>Seniors, Elders &amp; Advocates Committee (SEA)</w:t>
      </w:r>
    </w:p>
    <w:p w:rsidR="00616852" w:rsidRPr="001B3DC8" w:rsidRDefault="00616852" w:rsidP="00616852">
      <w:pPr>
        <w:jc w:val="center"/>
        <w:rPr>
          <w:rFonts w:ascii="Calibri" w:hAnsi="Calibri"/>
          <w:sz w:val="28"/>
          <w:szCs w:val="32"/>
          <w:lang w:val="en-US"/>
        </w:rPr>
      </w:pPr>
      <w:r w:rsidRPr="001B3DC8">
        <w:rPr>
          <w:rFonts w:ascii="Calibri" w:hAnsi="Calibri"/>
          <w:sz w:val="28"/>
          <w:szCs w:val="32"/>
          <w:lang w:val="en-US"/>
        </w:rPr>
        <w:t xml:space="preserve">Wednesday, </w:t>
      </w:r>
      <w:r w:rsidRPr="001B3DC8">
        <w:rPr>
          <w:rFonts w:ascii="Calibri" w:hAnsi="Calibri"/>
          <w:sz w:val="28"/>
          <w:szCs w:val="32"/>
          <w:lang w:val="en-US"/>
        </w:rPr>
        <w:t>November 18</w:t>
      </w:r>
      <w:r w:rsidRPr="001B3DC8">
        <w:rPr>
          <w:rFonts w:ascii="Calibri" w:hAnsi="Calibri"/>
          <w:sz w:val="28"/>
          <w:szCs w:val="32"/>
          <w:lang w:val="en-US"/>
        </w:rPr>
        <w:t>, 2020 3:15pm through Zoom</w:t>
      </w:r>
    </w:p>
    <w:p w:rsidR="00616852" w:rsidRPr="001B3DC8" w:rsidRDefault="00616852" w:rsidP="00616852">
      <w:pPr>
        <w:jc w:val="center"/>
        <w:rPr>
          <w:rFonts w:ascii="Calibri" w:hAnsi="Calibri"/>
          <w:sz w:val="20"/>
          <w:szCs w:val="32"/>
          <w:lang w:val="en-US"/>
        </w:rPr>
      </w:pPr>
    </w:p>
    <w:p w:rsidR="00616852" w:rsidRDefault="00616852" w:rsidP="00616852">
      <w:r>
        <w:rPr>
          <w:b/>
        </w:rPr>
        <w:t>Present:</w:t>
      </w:r>
      <w:r>
        <w:t xml:space="preserve"> </w:t>
      </w:r>
      <w:r w:rsidR="00DF7568">
        <w:t>Anne C, Daniel</w:t>
      </w:r>
      <w:r w:rsidR="003306B7">
        <w:t>, Deborah</w:t>
      </w:r>
      <w:r w:rsidR="00DF7568">
        <w:t>, Kya, Anne P, Vera, Annie Dan, Norreen, Farren, Lora, Myra, Sandra, Cylia Cynthia, Ben</w:t>
      </w:r>
    </w:p>
    <w:p w:rsidR="00616852" w:rsidRDefault="00616852" w:rsidP="00616852"/>
    <w:p w:rsidR="00616852" w:rsidRDefault="00616852" w:rsidP="00616852">
      <w:r>
        <w:rPr>
          <w:b/>
        </w:rPr>
        <w:t>Opening Prayer and Land Acknowledgment:</w:t>
      </w:r>
      <w:r>
        <w:t xml:space="preserve"> </w:t>
      </w:r>
      <w:r w:rsidR="00DF7568">
        <w:t>Anne Prince</w:t>
      </w:r>
    </w:p>
    <w:p w:rsidR="00616852" w:rsidRDefault="00616852" w:rsidP="00616852"/>
    <w:p w:rsidR="00616852" w:rsidRDefault="00616852" w:rsidP="00616852">
      <w:r>
        <w:rPr>
          <w:b/>
        </w:rPr>
        <w:t xml:space="preserve">COVID Assessment Project – </w:t>
      </w:r>
      <w:r>
        <w:t>Cynthia (Emily and Ben)</w:t>
      </w:r>
    </w:p>
    <w:p w:rsidR="00B51389" w:rsidRDefault="00CD7B83" w:rsidP="00181A30">
      <w:pPr>
        <w:pStyle w:val="ListParagraph"/>
        <w:numPr>
          <w:ilvl w:val="0"/>
          <w:numId w:val="3"/>
        </w:numPr>
      </w:pPr>
      <w:r>
        <w:t xml:space="preserve">A Britannia COVID-19 response program evaluation to assess the impact of the community </w:t>
      </w:r>
      <w:r w:rsidR="00133FDD">
        <w:t xml:space="preserve">in the </w:t>
      </w:r>
      <w:r>
        <w:t>months following the initial</w:t>
      </w:r>
      <w:r w:rsidR="00B51389">
        <w:t xml:space="preserve"> outbreak</w:t>
      </w:r>
    </w:p>
    <w:p w:rsidR="00CD7B83" w:rsidRDefault="00CD7B83" w:rsidP="00B51389">
      <w:pPr>
        <w:pStyle w:val="ListParagraph"/>
        <w:numPr>
          <w:ilvl w:val="0"/>
          <w:numId w:val="3"/>
        </w:numPr>
      </w:pPr>
      <w:r>
        <w:t xml:space="preserve">Connections </w:t>
      </w:r>
      <w:r w:rsidR="0042124F">
        <w:t xml:space="preserve">made </w:t>
      </w:r>
      <w:r>
        <w:t xml:space="preserve">with the SEA committee to collect </w:t>
      </w:r>
      <w:r w:rsidR="00153CC4">
        <w:t xml:space="preserve">relevant </w:t>
      </w:r>
      <w:r>
        <w:t xml:space="preserve">data </w:t>
      </w:r>
      <w:r w:rsidR="00153CC4">
        <w:t xml:space="preserve">needed, </w:t>
      </w:r>
      <w:r w:rsidR="00B51389">
        <w:t>not only through</w:t>
      </w:r>
      <w:r w:rsidR="00153CC4">
        <w:t xml:space="preserve"> an</w:t>
      </w:r>
      <w:r w:rsidR="00B51389">
        <w:t xml:space="preserve"> advocates</w:t>
      </w:r>
      <w:r w:rsidR="00B51389">
        <w:t xml:space="preserve"> </w:t>
      </w:r>
      <w:r w:rsidR="00B51389">
        <w:t>lense</w:t>
      </w:r>
      <w:r w:rsidR="00B51389">
        <w:t xml:space="preserve"> but through</w:t>
      </w:r>
      <w:r w:rsidR="00B51389">
        <w:t xml:space="preserve"> an Indigenous one</w:t>
      </w:r>
      <w:r w:rsidR="00153CC4">
        <w:t xml:space="preserve"> as well</w:t>
      </w:r>
    </w:p>
    <w:p w:rsidR="00CD7B83" w:rsidRDefault="00CD7B83" w:rsidP="00616852">
      <w:pPr>
        <w:pStyle w:val="ListParagraph"/>
        <w:numPr>
          <w:ilvl w:val="0"/>
          <w:numId w:val="3"/>
        </w:numPr>
      </w:pPr>
      <w:r>
        <w:t xml:space="preserve">Asking for any other recommendations </w:t>
      </w:r>
      <w:r w:rsidR="00943494">
        <w:t xml:space="preserve">as an Elder, Senior and community member </w:t>
      </w:r>
      <w:r>
        <w:t>for crisis response plans grounded in community resilience</w:t>
      </w:r>
    </w:p>
    <w:p w:rsidR="001E7682" w:rsidRDefault="001E7682" w:rsidP="00445375">
      <w:pPr>
        <w:pStyle w:val="ListParagraph"/>
        <w:numPr>
          <w:ilvl w:val="0"/>
          <w:numId w:val="3"/>
        </w:numPr>
      </w:pPr>
      <w:r>
        <w:t xml:space="preserve">Project End Goal – from now until April 2021 – Community participation of stories, sharing and visual components. A report of data, stats and those sharings will be sent to the COV along with recommendations </w:t>
      </w:r>
      <w:r w:rsidR="0042124F">
        <w:t>of what the City sh</w:t>
      </w:r>
      <w:r>
        <w:t>ould be able to provide in the future</w:t>
      </w:r>
    </w:p>
    <w:p w:rsidR="00CD7B83" w:rsidRDefault="00CD7B83" w:rsidP="00CD7B83">
      <w:pPr>
        <w:pStyle w:val="ListParagraph"/>
        <w:numPr>
          <w:ilvl w:val="0"/>
          <w:numId w:val="3"/>
        </w:numPr>
      </w:pPr>
      <w:r>
        <w:t xml:space="preserve">SEA members to contact Cynthia, Ben or Emily if interested in participating in discussions, interviews, and focus groups; </w:t>
      </w:r>
    </w:p>
    <w:p w:rsidR="00CD7B83" w:rsidRDefault="00CD7B83" w:rsidP="00CD7B83">
      <w:pPr>
        <w:pStyle w:val="ListParagraph"/>
        <w:numPr>
          <w:ilvl w:val="1"/>
          <w:numId w:val="3"/>
        </w:numPr>
      </w:pPr>
      <w:r>
        <w:t>Project Supervisor</w:t>
      </w:r>
      <w:r>
        <w:tab/>
      </w:r>
      <w:hyperlink r:id="rId7" w:history="1">
        <w:r w:rsidRPr="00B2416D">
          <w:rPr>
            <w:rStyle w:val="Hyperlink"/>
          </w:rPr>
          <w:t>cynthia.low@vancouver.ca</w:t>
        </w:r>
      </w:hyperlink>
      <w:r>
        <w:tab/>
        <w:t>604-831-6815</w:t>
      </w:r>
    </w:p>
    <w:p w:rsidR="00CD7B83" w:rsidRDefault="00CD7B83" w:rsidP="00CD7B83">
      <w:pPr>
        <w:pStyle w:val="ListParagraph"/>
        <w:numPr>
          <w:ilvl w:val="1"/>
          <w:numId w:val="3"/>
        </w:numPr>
      </w:pPr>
      <w:r>
        <w:t xml:space="preserve">Practicum Researcher </w:t>
      </w:r>
      <w:hyperlink r:id="rId8" w:history="1">
        <w:r w:rsidRPr="00B2416D">
          <w:rPr>
            <w:rStyle w:val="Hyperlink"/>
          </w:rPr>
          <w:t>blicks07@student.ubc.ca</w:t>
        </w:r>
      </w:hyperlink>
      <w:r>
        <w:tab/>
        <w:t>1</w:t>
      </w:r>
      <w:r w:rsidR="001E7682">
        <w:t>-</w:t>
      </w:r>
      <w:r>
        <w:t>301-512-4121</w:t>
      </w:r>
    </w:p>
    <w:p w:rsidR="00616852" w:rsidRDefault="00CD7B83" w:rsidP="00616852">
      <w:pPr>
        <w:pStyle w:val="ListParagraph"/>
        <w:numPr>
          <w:ilvl w:val="1"/>
          <w:numId w:val="3"/>
        </w:numPr>
      </w:pPr>
      <w:r>
        <w:t xml:space="preserve">Community Researcher </w:t>
      </w:r>
      <w:hyperlink r:id="rId9" w:history="1">
        <w:r w:rsidRPr="00B2416D">
          <w:rPr>
            <w:rStyle w:val="Hyperlink"/>
          </w:rPr>
          <w:t>emilyirenelomax@gmail.com</w:t>
        </w:r>
      </w:hyperlink>
      <w:r>
        <w:tab/>
      </w:r>
    </w:p>
    <w:p w:rsidR="00445375" w:rsidRDefault="00445375" w:rsidP="00616852">
      <w:pPr>
        <w:rPr>
          <w:b/>
        </w:rPr>
      </w:pPr>
    </w:p>
    <w:p w:rsidR="00E47276" w:rsidRPr="001B3DC8" w:rsidRDefault="00616852" w:rsidP="00616852">
      <w:pPr>
        <w:rPr>
          <w:b/>
        </w:rPr>
      </w:pPr>
      <w:r>
        <w:rPr>
          <w:b/>
        </w:rPr>
        <w:t>Programs and Updates;</w:t>
      </w:r>
    </w:p>
    <w:p w:rsidR="00616852" w:rsidRDefault="00616852" w:rsidP="00616852">
      <w:pPr>
        <w:pStyle w:val="ListParagraph"/>
        <w:numPr>
          <w:ilvl w:val="0"/>
          <w:numId w:val="2"/>
        </w:numPr>
      </w:pPr>
      <w:r>
        <w:t>WOCT</w:t>
      </w:r>
    </w:p>
    <w:p w:rsidR="00DF7568" w:rsidRDefault="00DF7568" w:rsidP="00DF7568">
      <w:pPr>
        <w:pStyle w:val="ListParagraph"/>
        <w:numPr>
          <w:ilvl w:val="1"/>
          <w:numId w:val="2"/>
        </w:numPr>
      </w:pPr>
      <w:r>
        <w:t xml:space="preserve">Drum Circle switched from in person to solely virtual </w:t>
      </w:r>
      <w:r w:rsidR="00AA0DF0">
        <w:t xml:space="preserve">for remainder of the year </w:t>
      </w:r>
      <w:r>
        <w:t>due to Provincial Guidelines</w:t>
      </w:r>
    </w:p>
    <w:p w:rsidR="00DF7568" w:rsidRDefault="00AA0DF0" w:rsidP="00DF7568">
      <w:pPr>
        <w:pStyle w:val="ListParagraph"/>
        <w:numPr>
          <w:ilvl w:val="1"/>
          <w:numId w:val="2"/>
        </w:numPr>
      </w:pPr>
      <w:r>
        <w:t xml:space="preserve">Online </w:t>
      </w:r>
      <w:r w:rsidR="00DF7568">
        <w:t>Change of Seasons Gathering/Winter Celebration being brainstormed</w:t>
      </w:r>
    </w:p>
    <w:p w:rsidR="004D71CA" w:rsidRDefault="00DF7568" w:rsidP="004D71CA">
      <w:pPr>
        <w:pStyle w:val="ListParagraph"/>
        <w:numPr>
          <w:ilvl w:val="1"/>
          <w:numId w:val="2"/>
        </w:numPr>
      </w:pPr>
      <w:r>
        <w:t>Other virtual classes and drop-ins still very active and running well</w:t>
      </w:r>
    </w:p>
    <w:p w:rsidR="00616852" w:rsidRDefault="00616852" w:rsidP="00616852">
      <w:pPr>
        <w:pStyle w:val="ListParagraph"/>
        <w:numPr>
          <w:ilvl w:val="0"/>
          <w:numId w:val="2"/>
        </w:numPr>
      </w:pPr>
      <w:r>
        <w:t>HATTA</w:t>
      </w:r>
    </w:p>
    <w:p w:rsidR="00AA0DF0" w:rsidRDefault="00AA0DF0" w:rsidP="00AA0DF0">
      <w:pPr>
        <w:pStyle w:val="ListParagraph"/>
        <w:numPr>
          <w:ilvl w:val="1"/>
          <w:numId w:val="2"/>
        </w:numPr>
      </w:pPr>
      <w:r>
        <w:t>Zoom link is being switched from Arts + Health link to an open WOCT link. Still on Thursday afternoons</w:t>
      </w:r>
    </w:p>
    <w:p w:rsidR="00DF7568" w:rsidRDefault="00AA0DF0" w:rsidP="00DF7568">
      <w:pPr>
        <w:pStyle w:val="ListParagraph"/>
        <w:numPr>
          <w:ilvl w:val="1"/>
          <w:numId w:val="2"/>
        </w:numPr>
      </w:pPr>
      <w:r>
        <w:t>This set is returning participants, next set will be opened again to majority new participants</w:t>
      </w:r>
    </w:p>
    <w:p w:rsidR="00AA0DF0" w:rsidRDefault="00AA0DF0" w:rsidP="00DF7568">
      <w:pPr>
        <w:pStyle w:val="ListParagraph"/>
        <w:numPr>
          <w:ilvl w:val="1"/>
          <w:numId w:val="2"/>
        </w:numPr>
      </w:pPr>
      <w:r>
        <w:t>Last Class date for holidays is Dec 17 then picking up again Jan 7-28</w:t>
      </w:r>
    </w:p>
    <w:p w:rsidR="00AA0DF0" w:rsidRDefault="00AA0DF0" w:rsidP="00DF7568">
      <w:pPr>
        <w:pStyle w:val="ListParagraph"/>
        <w:numPr>
          <w:ilvl w:val="1"/>
          <w:numId w:val="2"/>
        </w:numPr>
      </w:pPr>
      <w:r>
        <w:t xml:space="preserve">In works with A+H Gathering for Dancing our Hats to Life with past sets who were not able to have a Showcase Gala due to shut down. Hoping for the New Year based on restrictions then </w:t>
      </w:r>
    </w:p>
    <w:p w:rsidR="004D71CA" w:rsidRDefault="00AA0DF0" w:rsidP="004D71CA">
      <w:pPr>
        <w:pStyle w:val="ListParagraph"/>
        <w:numPr>
          <w:ilvl w:val="1"/>
          <w:numId w:val="2"/>
        </w:numPr>
      </w:pPr>
      <w:r>
        <w:t>Request to collaborate with Todd on Graduation Hats for past participants</w:t>
      </w:r>
    </w:p>
    <w:p w:rsidR="003955C1" w:rsidRDefault="003955C1" w:rsidP="004D71CA"/>
    <w:p w:rsidR="009E00A8" w:rsidRDefault="009E00A8" w:rsidP="004D71CA"/>
    <w:p w:rsidR="00616852" w:rsidRDefault="00616852" w:rsidP="00616852">
      <w:pPr>
        <w:pStyle w:val="ListParagraph"/>
        <w:numPr>
          <w:ilvl w:val="0"/>
          <w:numId w:val="2"/>
        </w:numPr>
      </w:pPr>
      <w:r>
        <w:t>Kith &amp; Kin</w:t>
      </w:r>
    </w:p>
    <w:p w:rsidR="00AA0DF0" w:rsidRDefault="004D71CA" w:rsidP="00AA0DF0">
      <w:pPr>
        <w:pStyle w:val="ListParagraph"/>
        <w:numPr>
          <w:ilvl w:val="1"/>
          <w:numId w:val="2"/>
        </w:numPr>
      </w:pPr>
      <w:r>
        <w:t>Started the pilot</w:t>
      </w:r>
      <w:r w:rsidR="00AA0DF0">
        <w:t xml:space="preserve"> Nov 17</w:t>
      </w:r>
      <w:r>
        <w:t xml:space="preserve"> with participants and staff - Vera as cultural support, Daniel as technical support, Noreen and Emily as librarians, Susanne and Min from Archives Canada </w:t>
      </w:r>
    </w:p>
    <w:p w:rsidR="004D71CA" w:rsidRDefault="004D71CA" w:rsidP="001B3DC8">
      <w:pPr>
        <w:pStyle w:val="ListParagraph"/>
        <w:numPr>
          <w:ilvl w:val="1"/>
          <w:numId w:val="2"/>
        </w:numPr>
      </w:pPr>
      <w:r>
        <w:t>Vera and Ariel have invited Sabian, Todd and Myra to participate and share their work/crafts for a presentation</w:t>
      </w:r>
    </w:p>
    <w:p w:rsidR="00616852" w:rsidRDefault="00616852" w:rsidP="00616852">
      <w:pPr>
        <w:pStyle w:val="ListParagraph"/>
        <w:numPr>
          <w:ilvl w:val="0"/>
          <w:numId w:val="2"/>
        </w:numPr>
      </w:pPr>
      <w:r>
        <w:t>WebEx Training</w:t>
      </w:r>
    </w:p>
    <w:p w:rsidR="004D71CA" w:rsidRDefault="004D71CA" w:rsidP="004D71CA">
      <w:pPr>
        <w:pStyle w:val="ListParagraph"/>
        <w:numPr>
          <w:ilvl w:val="1"/>
          <w:numId w:val="2"/>
        </w:numPr>
      </w:pPr>
      <w:r>
        <w:t>COV is requiring all Online Programming be moved from Zoom to WebEx</w:t>
      </w:r>
    </w:p>
    <w:p w:rsidR="004D71CA" w:rsidRDefault="004D71CA" w:rsidP="004D71CA">
      <w:pPr>
        <w:pStyle w:val="ListParagraph"/>
        <w:numPr>
          <w:ilvl w:val="1"/>
          <w:numId w:val="2"/>
        </w:numPr>
      </w:pPr>
      <w:r>
        <w:t>WebEx is a higher security program and is being integrated with current COV programs such as ActvieNet and Outlook</w:t>
      </w:r>
    </w:p>
    <w:p w:rsidR="004D71CA" w:rsidRDefault="004D71CA" w:rsidP="004D71CA">
      <w:pPr>
        <w:pStyle w:val="ListParagraph"/>
        <w:numPr>
          <w:ilvl w:val="1"/>
          <w:numId w:val="2"/>
        </w:numPr>
      </w:pPr>
      <w:r>
        <w:t xml:space="preserve">Friday Zoom Hang-outs will now be WebEx Training sessions with Elders, Seniors, and 55+ Staff </w:t>
      </w:r>
      <w:r w:rsidR="00CE1205">
        <w:t>who are interested in getting a head start</w:t>
      </w:r>
    </w:p>
    <w:p w:rsidR="004D71CA" w:rsidRDefault="004D71CA" w:rsidP="004D71CA">
      <w:pPr>
        <w:pStyle w:val="ListParagraph"/>
        <w:numPr>
          <w:ilvl w:val="1"/>
          <w:numId w:val="2"/>
        </w:numPr>
      </w:pPr>
      <w:r>
        <w:t>Feedback is highly recommended to put in a possible report to send to the COV in regards to Elders and Seniors being forced to switch platforms</w:t>
      </w:r>
    </w:p>
    <w:p w:rsidR="00CE1205" w:rsidRDefault="00CE1205" w:rsidP="001B3DC8">
      <w:pPr>
        <w:pStyle w:val="ListParagraph"/>
        <w:numPr>
          <w:ilvl w:val="1"/>
          <w:numId w:val="2"/>
        </w:numPr>
      </w:pPr>
      <w:r>
        <w:t xml:space="preserve">Britannia will wait to implement WebEx regularly until a reliable user friendly version is up, running, and available </w:t>
      </w:r>
    </w:p>
    <w:p w:rsidR="00616852" w:rsidRDefault="00616852" w:rsidP="00616852">
      <w:pPr>
        <w:pStyle w:val="ListParagraph"/>
        <w:numPr>
          <w:ilvl w:val="0"/>
          <w:numId w:val="2"/>
        </w:numPr>
      </w:pPr>
      <w:r>
        <w:t>Centre Closures</w:t>
      </w:r>
    </w:p>
    <w:p w:rsidR="0003539A" w:rsidRDefault="0003539A" w:rsidP="0003539A">
      <w:pPr>
        <w:pStyle w:val="ListParagraph"/>
        <w:numPr>
          <w:ilvl w:val="1"/>
          <w:numId w:val="2"/>
        </w:numPr>
      </w:pPr>
      <w:r>
        <w:t>All in person programs are put on hold or have been cancelled until Nov 23 due to Provincial Orders</w:t>
      </w:r>
    </w:p>
    <w:p w:rsidR="0003539A" w:rsidRDefault="0003539A" w:rsidP="001B3DC8">
      <w:pPr>
        <w:pStyle w:val="ListParagraph"/>
        <w:numPr>
          <w:ilvl w:val="1"/>
          <w:numId w:val="2"/>
        </w:numPr>
      </w:pPr>
      <w:r>
        <w:t xml:space="preserve">Will update on any </w:t>
      </w:r>
      <w:r w:rsidR="00350A0D">
        <w:t xml:space="preserve">and all </w:t>
      </w:r>
      <w:r>
        <w:t>changes once available</w:t>
      </w:r>
    </w:p>
    <w:p w:rsidR="00616852" w:rsidRDefault="00616852" w:rsidP="00616852">
      <w:pPr>
        <w:pStyle w:val="ListParagraph"/>
        <w:numPr>
          <w:ilvl w:val="0"/>
          <w:numId w:val="2"/>
        </w:numPr>
      </w:pPr>
      <w:r>
        <w:t>Poppy Fundraising</w:t>
      </w:r>
    </w:p>
    <w:p w:rsidR="0003539A" w:rsidRDefault="0003539A" w:rsidP="0003539A">
      <w:pPr>
        <w:pStyle w:val="ListParagraph"/>
        <w:numPr>
          <w:ilvl w:val="1"/>
          <w:numId w:val="2"/>
        </w:numPr>
      </w:pPr>
      <w:r>
        <w:t>Craft Collective fundraising for supplies and Indigenous Veterans with felt and beaded poppies</w:t>
      </w:r>
    </w:p>
    <w:p w:rsidR="0003539A" w:rsidRDefault="0003539A" w:rsidP="0003539A">
      <w:pPr>
        <w:pStyle w:val="ListParagraph"/>
        <w:numPr>
          <w:ilvl w:val="1"/>
          <w:numId w:val="2"/>
        </w:numPr>
      </w:pPr>
      <w:r>
        <w:t>Final total will be tallied and divided accordingly between Craft Collective and Indigenous Veterans</w:t>
      </w:r>
    </w:p>
    <w:p w:rsidR="0003539A" w:rsidRDefault="0003539A" w:rsidP="0003539A">
      <w:pPr>
        <w:pStyle w:val="ListParagraph"/>
        <w:numPr>
          <w:ilvl w:val="1"/>
          <w:numId w:val="2"/>
        </w:numPr>
      </w:pPr>
      <w:r>
        <w:t>A Vancity Bank Branch Head put in $500 order – are expected to order again for other Branches next year</w:t>
      </w:r>
    </w:p>
    <w:p w:rsidR="00C24742" w:rsidRDefault="0003539A" w:rsidP="001B3DC8">
      <w:pPr>
        <w:pStyle w:val="ListParagraph"/>
        <w:numPr>
          <w:ilvl w:val="1"/>
          <w:numId w:val="2"/>
        </w:numPr>
      </w:pPr>
      <w:r>
        <w:t>Connections have been made with Veterans Canada</w:t>
      </w:r>
    </w:p>
    <w:p w:rsidR="00616852" w:rsidRDefault="0003539A" w:rsidP="00C24742">
      <w:pPr>
        <w:pStyle w:val="ListParagraph"/>
        <w:numPr>
          <w:ilvl w:val="0"/>
          <w:numId w:val="2"/>
        </w:numPr>
      </w:pPr>
      <w:r>
        <w:t>Quirk-e</w:t>
      </w:r>
    </w:p>
    <w:p w:rsidR="00C24742" w:rsidRDefault="00350A0D" w:rsidP="00C24742">
      <w:pPr>
        <w:pStyle w:val="ListParagraph"/>
        <w:numPr>
          <w:ilvl w:val="1"/>
          <w:numId w:val="2"/>
        </w:numPr>
      </w:pPr>
      <w:r>
        <w:t>Zoom meetings once a week – will continue to meet throughout the holidays due to COVID restrictions and feelings on isolation</w:t>
      </w:r>
    </w:p>
    <w:p w:rsidR="0003539A" w:rsidRDefault="00350A0D" w:rsidP="0003539A">
      <w:pPr>
        <w:pStyle w:val="ListParagraph"/>
        <w:numPr>
          <w:ilvl w:val="1"/>
          <w:numId w:val="2"/>
        </w:numPr>
      </w:pPr>
      <w:r>
        <w:t>Due to meet Dec 22 11-1pm – to combine this with SEA committee members to share in what each group has been doing during this time in a Holiday Gathering</w:t>
      </w:r>
    </w:p>
    <w:p w:rsidR="00C24742" w:rsidRDefault="00616852" w:rsidP="00616852">
      <w:pPr>
        <w:rPr>
          <w:b/>
        </w:rPr>
      </w:pPr>
      <w:r>
        <w:rPr>
          <w:b/>
        </w:rPr>
        <w:t>Additions;</w:t>
      </w:r>
    </w:p>
    <w:p w:rsidR="00616852" w:rsidRDefault="0003539A" w:rsidP="00616852">
      <w:pPr>
        <w:pStyle w:val="ListParagraph"/>
        <w:numPr>
          <w:ilvl w:val="0"/>
          <w:numId w:val="2"/>
        </w:numPr>
      </w:pPr>
      <w:r>
        <w:t>Craft Collective</w:t>
      </w:r>
    </w:p>
    <w:p w:rsidR="0003539A" w:rsidRDefault="0003539A" w:rsidP="0003539A">
      <w:pPr>
        <w:pStyle w:val="ListParagraph"/>
        <w:numPr>
          <w:ilvl w:val="1"/>
          <w:numId w:val="2"/>
        </w:numPr>
      </w:pPr>
      <w:r>
        <w:t>Projects created to help fundraise for Non-</w:t>
      </w:r>
      <w:r w:rsidR="00C24742">
        <w:t xml:space="preserve">profits </w:t>
      </w:r>
      <w:r>
        <w:t>or supplies for future projects</w:t>
      </w:r>
    </w:p>
    <w:p w:rsidR="0003539A" w:rsidRDefault="0003539A" w:rsidP="0003539A">
      <w:pPr>
        <w:pStyle w:val="ListParagraph"/>
        <w:numPr>
          <w:ilvl w:val="1"/>
          <w:numId w:val="2"/>
        </w:numPr>
      </w:pPr>
      <w:r>
        <w:t>Craft Fair Dec 5</w:t>
      </w:r>
      <w:r w:rsidRPr="0003539A">
        <w:rPr>
          <w:vertAlign w:val="superscript"/>
        </w:rPr>
        <w:t>th</w:t>
      </w:r>
      <w:r>
        <w:t xml:space="preserve"> with Britannia Arts and Culture table request</w:t>
      </w:r>
      <w:r w:rsidR="003955C1">
        <w:t xml:space="preserve"> – access needed for sellable crafts that used to be in the AML (now are in Info Centre)</w:t>
      </w:r>
    </w:p>
    <w:p w:rsidR="00157140" w:rsidRDefault="00157140" w:rsidP="00157140">
      <w:pPr>
        <w:pStyle w:val="ListParagraph"/>
        <w:numPr>
          <w:ilvl w:val="1"/>
          <w:numId w:val="2"/>
        </w:numPr>
      </w:pPr>
      <w:r>
        <w:t>Table request for a shared table or for an individual artist? Concerns of possible “Burn-out”</w:t>
      </w:r>
    </w:p>
    <w:p w:rsidR="00157140" w:rsidRDefault="00157140" w:rsidP="00157140">
      <w:pPr>
        <w:pStyle w:val="ListParagraph"/>
        <w:numPr>
          <w:ilvl w:val="1"/>
          <w:numId w:val="2"/>
        </w:numPr>
      </w:pPr>
      <w:r>
        <w:t xml:space="preserve">A table </w:t>
      </w:r>
      <w:r w:rsidR="00414AEE">
        <w:t xml:space="preserve">can </w:t>
      </w:r>
      <w:r>
        <w:t xml:space="preserve">still be set up by </w:t>
      </w:r>
      <w:r w:rsidR="00414AEE">
        <w:t xml:space="preserve">55+ staff and </w:t>
      </w:r>
      <w:r>
        <w:t>Arts and Culture to advertise current 55+ projects and programs</w:t>
      </w:r>
      <w:r w:rsidR="00414AEE">
        <w:t xml:space="preserve"> in lieu of a selling table.</w:t>
      </w:r>
    </w:p>
    <w:p w:rsidR="00414AEE" w:rsidRDefault="00414AEE" w:rsidP="00157140">
      <w:pPr>
        <w:pStyle w:val="ListParagraph"/>
        <w:numPr>
          <w:ilvl w:val="1"/>
          <w:numId w:val="2"/>
        </w:numPr>
      </w:pPr>
      <w:r>
        <w:t>A Poll will be placed on Weaving Our Community Together Facebook page to ask on a hard Yes or No of selling table. Will be closed by Friday Nov 20</w:t>
      </w:r>
    </w:p>
    <w:p w:rsidR="003306B7" w:rsidRDefault="00414AEE" w:rsidP="001B3DC8">
      <w:pPr>
        <w:pStyle w:val="ListParagraph"/>
        <w:numPr>
          <w:ilvl w:val="1"/>
          <w:numId w:val="2"/>
        </w:numPr>
      </w:pPr>
      <w:r>
        <w:t>Second Poll on WOCT FB Page for Day/Time change of monthly Craft Collective Meetings</w:t>
      </w:r>
    </w:p>
    <w:p w:rsidR="00656B64" w:rsidRDefault="003306B7" w:rsidP="00656B64">
      <w:pPr>
        <w:pStyle w:val="ListParagraph"/>
        <w:numPr>
          <w:ilvl w:val="0"/>
          <w:numId w:val="2"/>
        </w:numPr>
      </w:pPr>
      <w:r>
        <w:t>Open slot in agenda will always be made available for Deborah Cook, in terms of sitting in our meetings/programs to bring back to her territory as reference. Any and all feedback is appreciated in this great connection.</w:t>
      </w:r>
    </w:p>
    <w:p w:rsidR="00656B64" w:rsidRDefault="00656B64" w:rsidP="00656B64"/>
    <w:p w:rsidR="00E8244B" w:rsidRPr="009E00A8" w:rsidRDefault="00616852">
      <w:r>
        <w:rPr>
          <w:b/>
        </w:rPr>
        <w:t>Next SEA Meeting:</w:t>
      </w:r>
      <w:r>
        <w:t xml:space="preserve"> </w:t>
      </w:r>
      <w:r>
        <w:t>December 16</w:t>
      </w:r>
      <w:r w:rsidRPr="00616852">
        <w:rPr>
          <w:vertAlign w:val="superscript"/>
        </w:rPr>
        <w:t>th</w:t>
      </w:r>
      <w:r>
        <w:t xml:space="preserve"> 2020 3:15pm via Zoom</w:t>
      </w:r>
    </w:p>
    <w:p w:rsidR="00E8244B" w:rsidRDefault="00E8244B" w:rsidP="00E8244B">
      <w:pPr>
        <w:pStyle w:val="Title"/>
      </w:pPr>
      <w:r>
        <w:rPr>
          <w:noProof/>
          <w:lang w:val="en-CA" w:eastAsia="en-CA"/>
        </w:rPr>
        <w:drawing>
          <wp:anchor distT="0" distB="0" distL="0" distR="0" simplePos="0" relativeHeight="251659264" behindDoc="1" locked="0" layoutInCell="1" allowOverlap="1" wp14:anchorId="3FC5E0F2" wp14:editId="255368ED">
            <wp:simplePos x="0" y="0"/>
            <wp:positionH relativeFrom="page">
              <wp:posOffset>4950904</wp:posOffset>
            </wp:positionH>
            <wp:positionV relativeFrom="paragraph">
              <wp:posOffset>110442</wp:posOffset>
            </wp:positionV>
            <wp:extent cx="2135693" cy="1032251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693" cy="1032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291BA"/>
          <w:w w:val="125"/>
        </w:rPr>
        <w:t>BRITANNIA COVID-19</w:t>
      </w:r>
      <w:r>
        <w:rPr>
          <w:color w:val="6291BA"/>
          <w:spacing w:val="-71"/>
          <w:w w:val="125"/>
        </w:rPr>
        <w:t xml:space="preserve"> </w:t>
      </w:r>
      <w:r>
        <w:rPr>
          <w:color w:val="6291BA"/>
          <w:w w:val="125"/>
        </w:rPr>
        <w:t>RESPONSE</w:t>
      </w:r>
    </w:p>
    <w:p w:rsidR="00E8244B" w:rsidRDefault="00E8244B" w:rsidP="00E8244B">
      <w:pPr>
        <w:spacing w:before="342"/>
        <w:ind w:left="120" w:right="4194"/>
        <w:rPr>
          <w:b/>
          <w:i/>
        </w:rPr>
      </w:pPr>
      <w:r>
        <w:rPr>
          <w:b/>
          <w:i/>
          <w:color w:val="7EB045"/>
        </w:rPr>
        <w:t>A</w:t>
      </w:r>
      <w:r>
        <w:rPr>
          <w:b/>
          <w:i/>
          <w:color w:val="7EB045"/>
          <w:spacing w:val="-20"/>
        </w:rPr>
        <w:t xml:space="preserve"> </w:t>
      </w:r>
      <w:r>
        <w:rPr>
          <w:b/>
          <w:i/>
          <w:color w:val="7EB045"/>
        </w:rPr>
        <w:t>research</w:t>
      </w:r>
      <w:r>
        <w:rPr>
          <w:b/>
          <w:i/>
          <w:color w:val="7EB045"/>
          <w:spacing w:val="-19"/>
        </w:rPr>
        <w:t xml:space="preserve"> </w:t>
      </w:r>
      <w:r>
        <w:rPr>
          <w:b/>
          <w:i/>
          <w:color w:val="7EB045"/>
        </w:rPr>
        <w:t>project</w:t>
      </w:r>
      <w:r>
        <w:rPr>
          <w:b/>
          <w:i/>
          <w:color w:val="7EB045"/>
          <w:spacing w:val="-19"/>
        </w:rPr>
        <w:t xml:space="preserve"> </w:t>
      </w:r>
      <w:r>
        <w:rPr>
          <w:b/>
          <w:i/>
          <w:color w:val="7EB045"/>
        </w:rPr>
        <w:t>carried</w:t>
      </w:r>
      <w:r>
        <w:rPr>
          <w:b/>
          <w:i/>
          <w:color w:val="7EB045"/>
          <w:spacing w:val="-20"/>
        </w:rPr>
        <w:t xml:space="preserve"> </w:t>
      </w:r>
      <w:r>
        <w:rPr>
          <w:b/>
          <w:i/>
          <w:color w:val="7EB045"/>
        </w:rPr>
        <w:t>out</w:t>
      </w:r>
      <w:r>
        <w:rPr>
          <w:b/>
          <w:i/>
          <w:color w:val="7EB045"/>
          <w:spacing w:val="-19"/>
        </w:rPr>
        <w:t xml:space="preserve"> </w:t>
      </w:r>
      <w:r>
        <w:rPr>
          <w:b/>
          <w:i/>
          <w:color w:val="7EB045"/>
        </w:rPr>
        <w:t>on</w:t>
      </w:r>
      <w:r>
        <w:rPr>
          <w:b/>
          <w:i/>
          <w:color w:val="7EB045"/>
          <w:spacing w:val="-19"/>
        </w:rPr>
        <w:t xml:space="preserve"> </w:t>
      </w:r>
      <w:r>
        <w:rPr>
          <w:b/>
          <w:i/>
          <w:color w:val="7EB045"/>
        </w:rPr>
        <w:t>the</w:t>
      </w:r>
      <w:r>
        <w:rPr>
          <w:b/>
          <w:i/>
          <w:color w:val="7EB045"/>
          <w:spacing w:val="-20"/>
        </w:rPr>
        <w:t xml:space="preserve"> </w:t>
      </w:r>
      <w:r>
        <w:rPr>
          <w:b/>
          <w:i/>
          <w:color w:val="7EB045"/>
        </w:rPr>
        <w:t>unceded</w:t>
      </w:r>
      <w:r>
        <w:rPr>
          <w:b/>
          <w:i/>
          <w:color w:val="7EB045"/>
          <w:spacing w:val="-19"/>
        </w:rPr>
        <w:t xml:space="preserve"> </w:t>
      </w:r>
      <w:r>
        <w:rPr>
          <w:b/>
          <w:i/>
          <w:color w:val="7EB045"/>
        </w:rPr>
        <w:t>x</w:t>
      </w:r>
      <w:r>
        <w:rPr>
          <w:rFonts w:ascii="Lato" w:hAnsi="Lato"/>
          <w:b/>
          <w:color w:val="7EB045"/>
        </w:rPr>
        <w:t>ʷ</w:t>
      </w:r>
      <w:r>
        <w:rPr>
          <w:b/>
          <w:i/>
          <w:color w:val="7EB045"/>
        </w:rPr>
        <w:t>m</w:t>
      </w:r>
      <w:r>
        <w:rPr>
          <w:rFonts w:ascii="Lato" w:hAnsi="Lato"/>
          <w:b/>
          <w:color w:val="7EB045"/>
        </w:rPr>
        <w:t>ə</w:t>
      </w:r>
      <w:r>
        <w:rPr>
          <w:b/>
          <w:i/>
          <w:color w:val="7EB045"/>
        </w:rPr>
        <w:t>θk</w:t>
      </w:r>
      <w:r>
        <w:rPr>
          <w:rFonts w:ascii="Lato" w:hAnsi="Lato"/>
          <w:b/>
          <w:color w:val="7EB045"/>
        </w:rPr>
        <w:t>ʷə</w:t>
      </w:r>
      <w:r>
        <w:rPr>
          <w:b/>
          <w:i/>
          <w:color w:val="7EB045"/>
        </w:rPr>
        <w:t>y</w:t>
      </w:r>
      <w:r>
        <w:rPr>
          <w:rFonts w:ascii="Lato" w:hAnsi="Lato"/>
          <w:b/>
          <w:color w:val="7EB045"/>
        </w:rPr>
        <w:t>̓ə</w:t>
      </w:r>
      <w:r>
        <w:rPr>
          <w:b/>
          <w:i/>
          <w:color w:val="7EB045"/>
        </w:rPr>
        <w:t>m (Musqueam), s</w:t>
      </w:r>
      <w:r>
        <w:rPr>
          <w:rFonts w:ascii="Lato" w:hAnsi="Lato"/>
          <w:b/>
          <w:color w:val="7EB045"/>
        </w:rPr>
        <w:t>ə</w:t>
      </w:r>
      <w:r>
        <w:rPr>
          <w:b/>
          <w:i/>
          <w:color w:val="7EB045"/>
        </w:rPr>
        <w:t>l’ilw</w:t>
      </w:r>
      <w:r>
        <w:rPr>
          <w:rFonts w:ascii="Lato" w:hAnsi="Lato"/>
          <w:b/>
          <w:color w:val="7EB045"/>
        </w:rPr>
        <w:t>ə</w:t>
      </w:r>
      <w:r>
        <w:rPr>
          <w:b/>
          <w:i/>
          <w:color w:val="7EB045"/>
        </w:rPr>
        <w:t>ta</w:t>
      </w:r>
      <w:r>
        <w:rPr>
          <w:rFonts w:ascii="Lato" w:hAnsi="Lato"/>
          <w:b/>
          <w:color w:val="7EB045"/>
        </w:rPr>
        <w:t xml:space="preserve">ʔɬ </w:t>
      </w:r>
      <w:r>
        <w:rPr>
          <w:b/>
          <w:i/>
          <w:color w:val="7EB045"/>
          <w:spacing w:val="-4"/>
        </w:rPr>
        <w:t xml:space="preserve">(Tsleil-Waututh) </w:t>
      </w:r>
      <w:r>
        <w:rPr>
          <w:b/>
          <w:i/>
          <w:color w:val="7EB045"/>
        </w:rPr>
        <w:t>and Skwxwu</w:t>
      </w:r>
      <w:r>
        <w:rPr>
          <w:rFonts w:ascii="Lato" w:hAnsi="Lato"/>
          <w:b/>
          <w:color w:val="7EB045"/>
        </w:rPr>
        <w:t>́</w:t>
      </w:r>
      <w:r>
        <w:rPr>
          <w:b/>
          <w:i/>
          <w:color w:val="7EB045"/>
        </w:rPr>
        <w:t>m7mesh (Squamish)</w:t>
      </w:r>
      <w:r>
        <w:rPr>
          <w:b/>
          <w:i/>
          <w:color w:val="7EB045"/>
          <w:spacing w:val="-18"/>
        </w:rPr>
        <w:t xml:space="preserve"> </w:t>
      </w:r>
      <w:r>
        <w:rPr>
          <w:b/>
          <w:i/>
          <w:color w:val="7EB045"/>
        </w:rPr>
        <w:t>territories.</w:t>
      </w:r>
    </w:p>
    <w:p w:rsidR="00E8244B" w:rsidRDefault="00E8244B" w:rsidP="00E8244B">
      <w:pPr>
        <w:pStyle w:val="BodyText"/>
        <w:spacing w:before="5"/>
        <w:rPr>
          <w:b/>
          <w:i/>
          <w:sz w:val="30"/>
        </w:rPr>
      </w:pPr>
    </w:p>
    <w:p w:rsidR="00E8244B" w:rsidRDefault="00E8244B" w:rsidP="00E8244B">
      <w:pPr>
        <w:tabs>
          <w:tab w:val="left" w:pos="479"/>
          <w:tab w:val="left" w:pos="10199"/>
        </w:tabs>
        <w:spacing w:before="1"/>
        <w:ind w:left="120"/>
        <w:rPr>
          <w:rFonts w:ascii="Trebuchet MS"/>
          <w:b/>
        </w:rPr>
      </w:pPr>
      <w:r>
        <w:rPr>
          <w:color w:val="FFFFFF"/>
          <w:sz w:val="30"/>
          <w:shd w:val="clear" w:color="auto" w:fill="6291BA"/>
        </w:rPr>
        <w:t xml:space="preserve"> </w:t>
      </w:r>
      <w:r>
        <w:rPr>
          <w:color w:val="FFFFFF"/>
          <w:sz w:val="30"/>
          <w:shd w:val="clear" w:color="auto" w:fill="6291BA"/>
        </w:rPr>
        <w:tab/>
      </w:r>
      <w:r>
        <w:rPr>
          <w:rFonts w:ascii="Trebuchet MS"/>
          <w:b/>
          <w:color w:val="FFFFFF"/>
          <w:w w:val="120"/>
          <w:sz w:val="30"/>
          <w:shd w:val="clear" w:color="auto" w:fill="6291BA"/>
        </w:rPr>
        <w:t>P</w:t>
      </w:r>
      <w:r>
        <w:rPr>
          <w:rFonts w:ascii="Trebuchet MS"/>
          <w:b/>
          <w:color w:val="FFFFFF"/>
          <w:w w:val="120"/>
          <w:sz w:val="22"/>
          <w:shd w:val="clear" w:color="auto" w:fill="6291BA"/>
        </w:rPr>
        <w:t>ROJECT</w:t>
      </w:r>
      <w:r>
        <w:rPr>
          <w:rFonts w:ascii="Trebuchet MS"/>
          <w:b/>
          <w:color w:val="FFFFFF"/>
          <w:spacing w:val="22"/>
          <w:w w:val="120"/>
          <w:sz w:val="22"/>
          <w:shd w:val="clear" w:color="auto" w:fill="6291BA"/>
        </w:rPr>
        <w:t xml:space="preserve"> </w:t>
      </w:r>
      <w:r>
        <w:rPr>
          <w:rFonts w:ascii="Trebuchet MS"/>
          <w:b/>
          <w:color w:val="FFFFFF"/>
          <w:w w:val="120"/>
          <w:sz w:val="30"/>
          <w:shd w:val="clear" w:color="auto" w:fill="6291BA"/>
        </w:rPr>
        <w:t>D</w:t>
      </w:r>
      <w:r>
        <w:rPr>
          <w:rFonts w:ascii="Trebuchet MS"/>
          <w:b/>
          <w:color w:val="FFFFFF"/>
          <w:w w:val="120"/>
          <w:sz w:val="22"/>
          <w:shd w:val="clear" w:color="auto" w:fill="6291BA"/>
        </w:rPr>
        <w:t>ESCRIPTION</w:t>
      </w:r>
      <w:r>
        <w:rPr>
          <w:rFonts w:ascii="Trebuchet MS"/>
          <w:b/>
          <w:color w:val="FFFFFF"/>
          <w:sz w:val="22"/>
          <w:shd w:val="clear" w:color="auto" w:fill="6291BA"/>
        </w:rPr>
        <w:tab/>
      </w:r>
    </w:p>
    <w:p w:rsidR="00E8244B" w:rsidRDefault="00E8244B" w:rsidP="00E8244B">
      <w:pPr>
        <w:pStyle w:val="BodyText"/>
        <w:spacing w:before="214" w:line="376" w:lineRule="auto"/>
        <w:ind w:left="120" w:right="260" w:firstLine="360"/>
      </w:pPr>
      <w:r>
        <w:rPr>
          <w:color w:val="070706"/>
        </w:rPr>
        <w:t xml:space="preserve">This Britannia COVID-19 Response Program evaluation aims to assess the impact of the grassroots and mutual aid facilitated through the community centre in the six months following the outbreak of COVID-19 in Vancouver. Our study holds up the experiences of program volunteers, community centre staff, and recipients of program services </w:t>
      </w:r>
      <w:r>
        <w:rPr>
          <w:b/>
          <w:color w:val="070706"/>
        </w:rPr>
        <w:t xml:space="preserve">to understand what community resilience can become in the face of mounting crises. </w:t>
      </w:r>
      <w:r>
        <w:rPr>
          <w:color w:val="070706"/>
        </w:rPr>
        <w:t>In doing so, we aim to identify what makes the Britannia community particularly resilient and how these foundations can inform city-wide emergency preparedness going forward.</w:t>
      </w:r>
    </w:p>
    <w:p w:rsidR="00E8244B" w:rsidRDefault="00E8244B" w:rsidP="00E8244B">
      <w:pPr>
        <w:pStyle w:val="BodyText"/>
        <w:spacing w:before="10"/>
        <w:rPr>
          <w:sz w:val="39"/>
        </w:rPr>
      </w:pPr>
    </w:p>
    <w:p w:rsidR="00E8244B" w:rsidRDefault="00E8244B" w:rsidP="00E8244B">
      <w:pPr>
        <w:pStyle w:val="BodyText"/>
        <w:spacing w:line="376" w:lineRule="auto"/>
        <w:ind w:left="120" w:firstLine="360"/>
      </w:pPr>
      <w:r>
        <w:rPr>
          <w:color w:val="070706"/>
        </w:rPr>
        <w:t>We are curious about both the numbers and the stories behind them. A quantitative analysis will give us a comprehensive understanding of what Britannia’s response program was able to provide for the community during the city-wide shutdown. In our final report, we’ll present these statistics to the community and to the city, demonstrating the importance of what was done and recommending steps towards a crisis response plan grounded in community resilience.</w:t>
      </w:r>
    </w:p>
    <w:p w:rsidR="00E8244B" w:rsidRDefault="00E8244B" w:rsidP="00E8244B">
      <w:pPr>
        <w:pStyle w:val="BodyText"/>
        <w:spacing w:before="1"/>
        <w:rPr>
          <w:sz w:val="40"/>
        </w:rPr>
      </w:pPr>
    </w:p>
    <w:p w:rsidR="00E8244B" w:rsidRDefault="00E8244B" w:rsidP="00E8244B">
      <w:pPr>
        <w:pStyle w:val="BodyText"/>
        <w:spacing w:line="376" w:lineRule="auto"/>
        <w:ind w:left="120" w:right="62" w:firstLine="360"/>
      </w:pPr>
      <w:r>
        <w:rPr>
          <w:color w:val="070706"/>
        </w:rPr>
        <w:t>The</w:t>
      </w:r>
      <w:r>
        <w:rPr>
          <w:color w:val="070706"/>
          <w:spacing w:val="-9"/>
        </w:rPr>
        <w:t xml:space="preserve"> </w:t>
      </w:r>
      <w:r>
        <w:rPr>
          <w:color w:val="070706"/>
        </w:rPr>
        <w:t>qualitative</w:t>
      </w:r>
      <w:r>
        <w:rPr>
          <w:color w:val="070706"/>
          <w:spacing w:val="-8"/>
        </w:rPr>
        <w:t xml:space="preserve"> </w:t>
      </w:r>
      <w:r>
        <w:rPr>
          <w:color w:val="070706"/>
        </w:rPr>
        <w:t>inquiry</w:t>
      </w:r>
      <w:r>
        <w:rPr>
          <w:color w:val="070706"/>
          <w:spacing w:val="-8"/>
        </w:rPr>
        <w:t xml:space="preserve"> </w:t>
      </w:r>
      <w:r>
        <w:rPr>
          <w:color w:val="070706"/>
        </w:rPr>
        <w:t>will</w:t>
      </w:r>
      <w:r>
        <w:rPr>
          <w:color w:val="070706"/>
          <w:spacing w:val="-8"/>
        </w:rPr>
        <w:t xml:space="preserve"> </w:t>
      </w:r>
      <w:r>
        <w:rPr>
          <w:color w:val="070706"/>
        </w:rPr>
        <w:t>consist</w:t>
      </w:r>
      <w:r>
        <w:rPr>
          <w:color w:val="070706"/>
          <w:spacing w:val="-9"/>
        </w:rPr>
        <w:t xml:space="preserve"> </w:t>
      </w:r>
      <w:r>
        <w:rPr>
          <w:color w:val="070706"/>
        </w:rPr>
        <w:t>of</w:t>
      </w:r>
      <w:r>
        <w:rPr>
          <w:color w:val="070706"/>
          <w:spacing w:val="-8"/>
        </w:rPr>
        <w:t xml:space="preserve"> </w:t>
      </w:r>
      <w:r>
        <w:rPr>
          <w:color w:val="070706"/>
        </w:rPr>
        <w:t>conversations</w:t>
      </w:r>
      <w:r>
        <w:rPr>
          <w:color w:val="070706"/>
          <w:spacing w:val="-8"/>
        </w:rPr>
        <w:t xml:space="preserve"> </w:t>
      </w:r>
      <w:r>
        <w:rPr>
          <w:color w:val="070706"/>
        </w:rPr>
        <w:t>with</w:t>
      </w:r>
      <w:r>
        <w:rPr>
          <w:color w:val="070706"/>
          <w:spacing w:val="-8"/>
        </w:rPr>
        <w:t xml:space="preserve"> </w:t>
      </w:r>
      <w:r>
        <w:rPr>
          <w:color w:val="070706"/>
        </w:rPr>
        <w:t>people</w:t>
      </w:r>
      <w:r>
        <w:rPr>
          <w:color w:val="070706"/>
          <w:spacing w:val="-8"/>
        </w:rPr>
        <w:t xml:space="preserve"> </w:t>
      </w:r>
      <w:r>
        <w:rPr>
          <w:color w:val="070706"/>
        </w:rPr>
        <w:t>who</w:t>
      </w:r>
      <w:r>
        <w:rPr>
          <w:color w:val="070706"/>
          <w:spacing w:val="-9"/>
        </w:rPr>
        <w:t xml:space="preserve"> </w:t>
      </w:r>
      <w:r>
        <w:rPr>
          <w:color w:val="070706"/>
        </w:rPr>
        <w:t>helped</w:t>
      </w:r>
      <w:r>
        <w:rPr>
          <w:color w:val="070706"/>
          <w:spacing w:val="-8"/>
        </w:rPr>
        <w:t xml:space="preserve"> </w:t>
      </w:r>
      <w:r>
        <w:rPr>
          <w:color w:val="070706"/>
          <w:spacing w:val="-3"/>
        </w:rPr>
        <w:t>out</w:t>
      </w:r>
      <w:r>
        <w:rPr>
          <w:color w:val="070706"/>
          <w:spacing w:val="-8"/>
        </w:rPr>
        <w:t xml:space="preserve"> </w:t>
      </w:r>
      <w:r>
        <w:rPr>
          <w:color w:val="070706"/>
        </w:rPr>
        <w:t>on</w:t>
      </w:r>
      <w:r>
        <w:rPr>
          <w:color w:val="070706"/>
          <w:spacing w:val="-8"/>
        </w:rPr>
        <w:t xml:space="preserve"> </w:t>
      </w:r>
      <w:r>
        <w:rPr>
          <w:color w:val="070706"/>
        </w:rPr>
        <w:t>both</w:t>
      </w:r>
      <w:r>
        <w:rPr>
          <w:color w:val="070706"/>
          <w:spacing w:val="-9"/>
        </w:rPr>
        <w:t xml:space="preserve"> </w:t>
      </w:r>
      <w:r>
        <w:rPr>
          <w:color w:val="070706"/>
        </w:rPr>
        <w:t>sides of the program – staff and volunteers who helped provide essential services and the recipients of those services. Community voices shared in these conversations will guide our writing of the final</w:t>
      </w:r>
      <w:r>
        <w:rPr>
          <w:color w:val="070706"/>
          <w:spacing w:val="-6"/>
        </w:rPr>
        <w:t xml:space="preserve"> </w:t>
      </w:r>
      <w:r>
        <w:rPr>
          <w:color w:val="070706"/>
        </w:rPr>
        <w:t>report.</w:t>
      </w:r>
    </w:p>
    <w:p w:rsidR="00E8244B" w:rsidRDefault="00E8244B" w:rsidP="00E8244B">
      <w:pPr>
        <w:tabs>
          <w:tab w:val="left" w:pos="479"/>
          <w:tab w:val="left" w:pos="10199"/>
        </w:tabs>
        <w:spacing w:before="108"/>
        <w:ind w:left="120"/>
        <w:rPr>
          <w:rFonts w:ascii="Trebuchet MS"/>
          <w:b/>
        </w:rPr>
      </w:pPr>
      <w:r>
        <w:rPr>
          <w:color w:val="FFFFFF"/>
          <w:sz w:val="30"/>
          <w:shd w:val="clear" w:color="auto" w:fill="6291BA"/>
        </w:rPr>
        <w:t xml:space="preserve"> </w:t>
      </w:r>
      <w:r>
        <w:rPr>
          <w:color w:val="FFFFFF"/>
          <w:sz w:val="30"/>
          <w:shd w:val="clear" w:color="auto" w:fill="6291BA"/>
        </w:rPr>
        <w:tab/>
      </w:r>
      <w:r>
        <w:rPr>
          <w:rFonts w:ascii="Trebuchet MS"/>
          <w:b/>
          <w:color w:val="FFFFFF"/>
          <w:w w:val="125"/>
          <w:sz w:val="30"/>
          <w:shd w:val="clear" w:color="auto" w:fill="6291BA"/>
        </w:rPr>
        <w:t>R</w:t>
      </w:r>
      <w:r>
        <w:rPr>
          <w:rFonts w:ascii="Trebuchet MS"/>
          <w:b/>
          <w:color w:val="FFFFFF"/>
          <w:w w:val="125"/>
          <w:sz w:val="22"/>
          <w:shd w:val="clear" w:color="auto" w:fill="6291BA"/>
        </w:rPr>
        <w:t>ESEARCH</w:t>
      </w:r>
      <w:r>
        <w:rPr>
          <w:rFonts w:ascii="Trebuchet MS"/>
          <w:b/>
          <w:color w:val="FFFFFF"/>
          <w:spacing w:val="-23"/>
          <w:w w:val="125"/>
          <w:sz w:val="22"/>
          <w:shd w:val="clear" w:color="auto" w:fill="6291BA"/>
        </w:rPr>
        <w:t xml:space="preserve"> </w:t>
      </w:r>
      <w:r>
        <w:rPr>
          <w:rFonts w:ascii="Trebuchet MS"/>
          <w:b/>
          <w:color w:val="FFFFFF"/>
          <w:w w:val="125"/>
          <w:sz w:val="30"/>
          <w:shd w:val="clear" w:color="auto" w:fill="6291BA"/>
        </w:rPr>
        <w:t>T</w:t>
      </w:r>
      <w:r>
        <w:rPr>
          <w:rFonts w:ascii="Trebuchet MS"/>
          <w:b/>
          <w:color w:val="FFFFFF"/>
          <w:w w:val="125"/>
          <w:sz w:val="22"/>
          <w:shd w:val="clear" w:color="auto" w:fill="6291BA"/>
        </w:rPr>
        <w:t>EAM</w:t>
      </w:r>
      <w:r>
        <w:rPr>
          <w:rFonts w:ascii="Trebuchet MS"/>
          <w:b/>
          <w:color w:val="FFFFFF"/>
          <w:sz w:val="22"/>
          <w:shd w:val="clear" w:color="auto" w:fill="6291BA"/>
        </w:rPr>
        <w:tab/>
      </w:r>
    </w:p>
    <w:p w:rsidR="00E8244B" w:rsidRDefault="00E8244B" w:rsidP="00E8244B">
      <w:pPr>
        <w:pStyle w:val="BodyText"/>
        <w:spacing w:before="4"/>
        <w:rPr>
          <w:rFonts w:ascii="Trebuchet MS"/>
          <w:b/>
          <w:sz w:val="14"/>
        </w:rPr>
      </w:pPr>
    </w:p>
    <w:p w:rsidR="00E8244B" w:rsidRDefault="00E8244B" w:rsidP="00E8244B">
      <w:pPr>
        <w:rPr>
          <w:rFonts w:ascii="Trebuchet MS"/>
          <w:sz w:val="14"/>
        </w:rPr>
        <w:sectPr w:rsidR="00E8244B" w:rsidSect="00E8244B">
          <w:pgSz w:w="12240" w:h="15840"/>
          <w:pgMar w:top="1020" w:right="980" w:bottom="280" w:left="960" w:header="720" w:footer="720" w:gutter="0"/>
          <w:cols w:space="720"/>
        </w:sectPr>
      </w:pPr>
    </w:p>
    <w:p w:rsidR="00E8244B" w:rsidRDefault="00E8244B" w:rsidP="00E8244B">
      <w:pPr>
        <w:pStyle w:val="BodyText"/>
        <w:spacing w:before="115"/>
        <w:ind w:left="371" w:right="9"/>
        <w:jc w:val="center"/>
      </w:pPr>
      <w:r>
        <w:rPr>
          <w:color w:val="070706"/>
        </w:rPr>
        <w:t>Ben Lickerman</w:t>
      </w:r>
    </w:p>
    <w:p w:rsidR="00E8244B" w:rsidRDefault="00E8244B" w:rsidP="00E8244B">
      <w:pPr>
        <w:spacing w:before="41"/>
        <w:ind w:left="371" w:right="9"/>
        <w:jc w:val="center"/>
        <w:rPr>
          <w:i/>
          <w:sz w:val="26"/>
        </w:rPr>
      </w:pPr>
      <w:r>
        <w:rPr>
          <w:i/>
          <w:color w:val="070706"/>
          <w:sz w:val="26"/>
        </w:rPr>
        <w:t>Practicum Researcher</w:t>
      </w:r>
    </w:p>
    <w:p w:rsidR="00E8244B" w:rsidRDefault="00E8244B" w:rsidP="00E8244B">
      <w:pPr>
        <w:spacing w:before="41"/>
        <w:ind w:left="371" w:right="9"/>
        <w:jc w:val="center"/>
        <w:rPr>
          <w:i/>
          <w:sz w:val="26"/>
        </w:rPr>
      </w:pPr>
      <w:r>
        <w:rPr>
          <w:i/>
          <w:color w:val="070706"/>
          <w:sz w:val="26"/>
        </w:rPr>
        <w:t>+1 (301) 512-4121</w:t>
      </w:r>
    </w:p>
    <w:p w:rsidR="00E8244B" w:rsidRDefault="00E8244B" w:rsidP="00E8244B">
      <w:pPr>
        <w:spacing w:before="41"/>
        <w:ind w:left="371" w:right="9"/>
        <w:jc w:val="center"/>
        <w:rPr>
          <w:i/>
          <w:sz w:val="26"/>
        </w:rPr>
      </w:pPr>
      <w:hyperlink r:id="rId11">
        <w:r>
          <w:rPr>
            <w:i/>
            <w:color w:val="070706"/>
            <w:w w:val="95"/>
            <w:sz w:val="26"/>
          </w:rPr>
          <w:t>blicks97@student.ubc.ca</w:t>
        </w:r>
      </w:hyperlink>
    </w:p>
    <w:p w:rsidR="00E8244B" w:rsidRDefault="00E8244B" w:rsidP="00E8244B">
      <w:pPr>
        <w:pStyle w:val="BodyText"/>
        <w:spacing w:before="115"/>
        <w:ind w:left="400" w:right="38"/>
        <w:jc w:val="center"/>
      </w:pPr>
      <w:r>
        <w:br w:type="column"/>
      </w:r>
      <w:r>
        <w:rPr>
          <w:color w:val="070706"/>
        </w:rPr>
        <w:t>Emily Lomax</w:t>
      </w:r>
    </w:p>
    <w:p w:rsidR="00E8244B" w:rsidRDefault="00E8244B" w:rsidP="00E8244B">
      <w:pPr>
        <w:spacing w:before="41" w:line="273" w:lineRule="auto"/>
        <w:ind w:left="402" w:right="38"/>
        <w:jc w:val="center"/>
        <w:rPr>
          <w:i/>
          <w:sz w:val="26"/>
        </w:rPr>
      </w:pPr>
      <w:r>
        <w:rPr>
          <w:i/>
          <w:color w:val="070706"/>
          <w:sz w:val="26"/>
        </w:rPr>
        <w:t xml:space="preserve">Community Researcher </w:t>
      </w:r>
      <w:hyperlink r:id="rId12">
        <w:r>
          <w:rPr>
            <w:i/>
            <w:color w:val="070706"/>
            <w:w w:val="95"/>
            <w:sz w:val="26"/>
          </w:rPr>
          <w:t>emilyirenelomax@gmail.com</w:t>
        </w:r>
      </w:hyperlink>
    </w:p>
    <w:p w:rsidR="00E8244B" w:rsidRDefault="00E8244B" w:rsidP="00E8244B">
      <w:pPr>
        <w:pStyle w:val="BodyText"/>
        <w:spacing w:before="115"/>
        <w:ind w:left="300" w:right="170"/>
        <w:jc w:val="center"/>
      </w:pPr>
      <w:r>
        <w:br w:type="column"/>
      </w:r>
      <w:r>
        <w:rPr>
          <w:color w:val="070706"/>
        </w:rPr>
        <w:t>Cynthia Low</w:t>
      </w:r>
    </w:p>
    <w:p w:rsidR="00E8244B" w:rsidRDefault="00E8244B" w:rsidP="00E8244B">
      <w:pPr>
        <w:spacing w:before="41"/>
        <w:ind w:left="300" w:right="170"/>
        <w:jc w:val="center"/>
        <w:rPr>
          <w:i/>
          <w:sz w:val="26"/>
        </w:rPr>
      </w:pPr>
      <w:r>
        <w:rPr>
          <w:i/>
          <w:color w:val="070706"/>
          <w:w w:val="95"/>
          <w:sz w:val="26"/>
        </w:rPr>
        <w:t>Project</w:t>
      </w:r>
      <w:r>
        <w:rPr>
          <w:i/>
          <w:color w:val="070706"/>
          <w:spacing w:val="-22"/>
          <w:w w:val="95"/>
          <w:sz w:val="26"/>
        </w:rPr>
        <w:t xml:space="preserve"> </w:t>
      </w:r>
      <w:r>
        <w:rPr>
          <w:i/>
          <w:color w:val="070706"/>
          <w:w w:val="95"/>
          <w:sz w:val="26"/>
        </w:rPr>
        <w:t>Supervisor</w:t>
      </w:r>
    </w:p>
    <w:p w:rsidR="00E8244B" w:rsidRDefault="00E8244B" w:rsidP="00E8244B">
      <w:pPr>
        <w:spacing w:before="41"/>
        <w:ind w:left="300" w:right="170"/>
        <w:jc w:val="center"/>
        <w:rPr>
          <w:i/>
          <w:sz w:val="26"/>
        </w:rPr>
      </w:pPr>
      <w:r>
        <w:rPr>
          <w:i/>
          <w:color w:val="070706"/>
          <w:w w:val="95"/>
          <w:sz w:val="26"/>
        </w:rPr>
        <w:t>+1 (604)</w:t>
      </w:r>
      <w:r>
        <w:rPr>
          <w:i/>
          <w:color w:val="070706"/>
          <w:spacing w:val="3"/>
          <w:w w:val="95"/>
          <w:sz w:val="26"/>
        </w:rPr>
        <w:t xml:space="preserve"> </w:t>
      </w:r>
      <w:r>
        <w:rPr>
          <w:i/>
          <w:color w:val="070706"/>
          <w:w w:val="95"/>
          <w:sz w:val="26"/>
        </w:rPr>
        <w:t>831-6815</w:t>
      </w:r>
    </w:p>
    <w:p w:rsidR="00E8244B" w:rsidRDefault="00E8244B" w:rsidP="00E8244B">
      <w:pPr>
        <w:spacing w:before="41"/>
        <w:ind w:left="300" w:right="170"/>
        <w:jc w:val="center"/>
        <w:rPr>
          <w:i/>
          <w:sz w:val="26"/>
        </w:rPr>
      </w:pPr>
      <w:hyperlink r:id="rId13">
        <w:r>
          <w:rPr>
            <w:i/>
            <w:color w:val="070706"/>
            <w:sz w:val="26"/>
          </w:rPr>
          <w:t>cynthia.low@vancouver.ca</w:t>
        </w:r>
      </w:hyperlink>
    </w:p>
    <w:p w:rsidR="00E8244B" w:rsidRDefault="00E8244B" w:rsidP="00E8244B">
      <w:pPr>
        <w:jc w:val="center"/>
        <w:rPr>
          <w:sz w:val="26"/>
        </w:rPr>
        <w:sectPr w:rsidR="00E8244B">
          <w:type w:val="continuous"/>
          <w:pgSz w:w="12240" w:h="15840"/>
          <w:pgMar w:top="1020" w:right="980" w:bottom="280" w:left="960" w:header="720" w:footer="720" w:gutter="0"/>
          <w:cols w:num="3" w:space="720" w:equalWidth="0">
            <w:col w:w="2898" w:space="393"/>
            <w:col w:w="3377" w:space="282"/>
            <w:col w:w="3350"/>
          </w:cols>
        </w:sectPr>
      </w:pPr>
    </w:p>
    <w:p w:rsidR="00E8244B" w:rsidRDefault="00E8244B" w:rsidP="00E8244B">
      <w:pPr>
        <w:spacing w:before="161"/>
        <w:ind w:left="1343" w:right="1323"/>
        <w:jc w:val="center"/>
        <w:rPr>
          <w:i/>
        </w:rPr>
      </w:pPr>
      <w:r>
        <w:rPr>
          <w:i/>
          <w:color w:val="070706"/>
        </w:rPr>
        <w:t xml:space="preserve">If you have any questions, concerns, or just want to chat, don’t hesitate to </w:t>
      </w:r>
      <w:r w:rsidR="0052341B">
        <w:rPr>
          <w:i/>
          <w:color w:val="070706"/>
        </w:rPr>
        <w:t>c</w:t>
      </w:r>
      <w:r>
        <w:rPr>
          <w:i/>
          <w:color w:val="070706"/>
        </w:rPr>
        <w:t>all!</w:t>
      </w:r>
    </w:p>
    <w:p w:rsidR="00E8244B" w:rsidRDefault="00E8244B" w:rsidP="00E8244B">
      <w:pPr>
        <w:jc w:val="center"/>
        <w:sectPr w:rsidR="00E8244B">
          <w:type w:val="continuous"/>
          <w:pgSz w:w="12240" w:h="15840"/>
          <w:pgMar w:top="1020" w:right="980" w:bottom="280" w:left="960" w:header="720" w:footer="720" w:gutter="0"/>
          <w:cols w:space="720"/>
        </w:sectPr>
      </w:pPr>
    </w:p>
    <w:p w:rsidR="00E8244B" w:rsidRDefault="00E8244B" w:rsidP="00E8244B">
      <w:pPr>
        <w:tabs>
          <w:tab w:val="left" w:pos="479"/>
          <w:tab w:val="left" w:pos="10199"/>
        </w:tabs>
        <w:spacing w:before="76"/>
        <w:ind w:left="120"/>
        <w:rPr>
          <w:rFonts w:ascii="Trebuchet MS"/>
          <w:b/>
        </w:rPr>
      </w:pPr>
      <w:r>
        <w:rPr>
          <w:rFonts w:ascii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51435</wp:posOffset>
                </wp:positionV>
                <wp:extent cx="1555115" cy="220980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44B" w:rsidRDefault="00E8244B" w:rsidP="00E8244B">
                            <w:pPr>
                              <w:spacing w:line="344" w:lineRule="exact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20"/>
                                <w:sz w:val="30"/>
                              </w:rPr>
                              <w:t>P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20"/>
                                <w:sz w:val="22"/>
                              </w:rPr>
                              <w:t xml:space="preserve">ROJECT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20"/>
                                <w:sz w:val="30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20"/>
                                <w:sz w:val="22"/>
                              </w:rPr>
                              <w:t>IMELINE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in;margin-top:4.05pt;width:122.45pt;height:1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O+rg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" filled="f" stroked="f">
                <v:textbox inset="0,0,0,0">
                  <w:txbxContent>
                    <w:p w:rsidR="00E8244B" w:rsidRDefault="00E8244B" w:rsidP="00E8244B">
                      <w:pPr>
                        <w:spacing w:line="344" w:lineRule="exact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20"/>
                          <w:sz w:val="30"/>
                        </w:rPr>
                        <w:t>P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20"/>
                          <w:sz w:val="22"/>
                        </w:rPr>
                        <w:t xml:space="preserve">ROJECT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20"/>
                          <w:sz w:val="30"/>
                        </w:rPr>
                        <w:t>T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20"/>
                          <w:sz w:val="22"/>
                        </w:rPr>
                        <w:t>IMELINE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z w:val="30"/>
          <w:shd w:val="clear" w:color="auto" w:fill="6291BA"/>
        </w:rPr>
        <w:t xml:space="preserve"> </w:t>
      </w:r>
      <w:r>
        <w:rPr>
          <w:rFonts w:ascii="Trebuchet MS"/>
          <w:b/>
          <w:color w:val="FFFFFF"/>
          <w:w w:val="120"/>
          <w:sz w:val="30"/>
          <w:shd w:val="clear" w:color="auto" w:fill="6291BA"/>
        </w:rPr>
        <w:t>P</w:t>
      </w:r>
      <w:r>
        <w:rPr>
          <w:rFonts w:ascii="Trebuchet MS"/>
          <w:b/>
          <w:color w:val="FFFFFF"/>
          <w:w w:val="120"/>
          <w:sz w:val="22"/>
          <w:shd w:val="clear" w:color="auto" w:fill="6291BA"/>
        </w:rPr>
        <w:t>ROJECT</w:t>
      </w:r>
      <w:r>
        <w:rPr>
          <w:rFonts w:ascii="Trebuchet MS"/>
          <w:b/>
          <w:color w:val="FFFFFF"/>
          <w:w w:val="120"/>
          <w:sz w:val="22"/>
          <w:shd w:val="clear" w:color="auto" w:fill="6291BA"/>
        </w:rPr>
        <w:t xml:space="preserve"> </w:t>
      </w:r>
      <w:r>
        <w:rPr>
          <w:rFonts w:ascii="Trebuchet MS"/>
          <w:b/>
          <w:color w:val="FFFFFF"/>
          <w:w w:val="120"/>
          <w:sz w:val="30"/>
          <w:shd w:val="clear" w:color="auto" w:fill="6291BA"/>
        </w:rPr>
        <w:t>T</w:t>
      </w:r>
      <w:r>
        <w:rPr>
          <w:rFonts w:ascii="Trebuchet MS"/>
          <w:b/>
          <w:color w:val="FFFFFF"/>
          <w:w w:val="120"/>
          <w:sz w:val="22"/>
          <w:shd w:val="clear" w:color="auto" w:fill="6291BA"/>
        </w:rPr>
        <w:t>IMELINE</w:t>
      </w:r>
    </w:p>
    <w:p w:rsidR="00E8244B" w:rsidRDefault="00E8244B" w:rsidP="00E8244B">
      <w:pPr>
        <w:pStyle w:val="BodyText"/>
        <w:rPr>
          <w:rFonts w:ascii="Trebuchet MS"/>
          <w:b/>
          <w:sz w:val="20"/>
        </w:rPr>
      </w:pPr>
    </w:p>
    <w:p w:rsidR="00E8244B" w:rsidRDefault="00E8244B" w:rsidP="00E8244B">
      <w:pPr>
        <w:pStyle w:val="BodyText"/>
        <w:spacing w:before="6" w:after="1"/>
        <w:rPr>
          <w:rFonts w:ascii="Trebuchet MS"/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7775"/>
      </w:tblGrid>
      <w:tr w:rsidR="00E8244B" w:rsidTr="00C7289D">
        <w:trPr>
          <w:trHeight w:val="728"/>
        </w:trPr>
        <w:tc>
          <w:tcPr>
            <w:tcW w:w="1945" w:type="dxa"/>
            <w:tcBorders>
              <w:bottom w:val="single" w:sz="4" w:space="0" w:color="070706"/>
              <w:right w:val="single" w:sz="4" w:space="0" w:color="070706"/>
            </w:tcBorders>
            <w:shd w:val="clear" w:color="auto" w:fill="95C23E"/>
          </w:tcPr>
          <w:p w:rsidR="00E8244B" w:rsidRDefault="00E8244B" w:rsidP="00C7289D">
            <w:pPr>
              <w:pStyle w:val="TableParagraph"/>
              <w:spacing w:before="213"/>
              <w:ind w:left="2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November 2020</w:t>
            </w:r>
          </w:p>
        </w:tc>
        <w:tc>
          <w:tcPr>
            <w:tcW w:w="7775" w:type="dxa"/>
            <w:tcBorders>
              <w:left w:val="single" w:sz="4" w:space="0" w:color="070706"/>
              <w:bottom w:val="single" w:sz="4" w:space="0" w:color="070706"/>
            </w:tcBorders>
            <w:shd w:val="clear" w:color="auto" w:fill="95C23E"/>
          </w:tcPr>
          <w:p w:rsidR="00E8244B" w:rsidRDefault="00E8244B" w:rsidP="00E8244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2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Introduction to the SEA</w:t>
            </w:r>
            <w:r>
              <w:rPr>
                <w:b/>
                <w:color w:val="FFFFFF"/>
                <w:spacing w:val="-39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committee</w:t>
            </w:r>
          </w:p>
          <w:p w:rsidR="00E8244B" w:rsidRDefault="00E8244B" w:rsidP="00E8244B">
            <w:pPr>
              <w:pStyle w:val="TableParagraph"/>
              <w:numPr>
                <w:ilvl w:val="0"/>
                <w:numId w:val="7"/>
              </w:numPr>
              <w:tabs>
                <w:tab w:val="left" w:pos="166"/>
              </w:tabs>
              <w:ind w:left="165" w:hanging="14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Emily begins quantitative data</w:t>
            </w:r>
            <w:r>
              <w:rPr>
                <w:b/>
                <w:color w:val="FFFFFF"/>
                <w:spacing w:val="-4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collection</w:t>
            </w:r>
          </w:p>
        </w:tc>
      </w:tr>
      <w:tr w:rsidR="00E8244B" w:rsidTr="00C7289D">
        <w:trPr>
          <w:trHeight w:val="731"/>
        </w:trPr>
        <w:tc>
          <w:tcPr>
            <w:tcW w:w="1945" w:type="dxa"/>
            <w:tcBorders>
              <w:top w:val="single" w:sz="4" w:space="0" w:color="070706"/>
              <w:bottom w:val="single" w:sz="4" w:space="0" w:color="070706"/>
              <w:right w:val="single" w:sz="4" w:space="0" w:color="070706"/>
            </w:tcBorders>
          </w:tcPr>
          <w:p w:rsidR="00E8244B" w:rsidRDefault="00E8244B" w:rsidP="00C7289D">
            <w:pPr>
              <w:pStyle w:val="TableParagraph"/>
              <w:spacing w:before="214"/>
              <w:ind w:left="2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December 2020</w:t>
            </w:r>
          </w:p>
        </w:tc>
        <w:tc>
          <w:tcPr>
            <w:tcW w:w="7775" w:type="dxa"/>
            <w:tcBorders>
              <w:top w:val="single" w:sz="4" w:space="0" w:color="070706"/>
              <w:left w:val="single" w:sz="4" w:space="0" w:color="070706"/>
              <w:bottom w:val="single" w:sz="4" w:space="0" w:color="070706"/>
            </w:tcBorders>
          </w:tcPr>
          <w:p w:rsidR="00E8244B" w:rsidRDefault="00E8244B" w:rsidP="00E8244B">
            <w:pPr>
              <w:pStyle w:val="TableParagraph"/>
              <w:numPr>
                <w:ilvl w:val="0"/>
                <w:numId w:val="6"/>
              </w:numPr>
              <w:tabs>
                <w:tab w:val="left" w:pos="166"/>
              </w:tabs>
              <w:spacing w:before="28"/>
              <w:ind w:hanging="147"/>
              <w:rPr>
                <w:b/>
                <w:sz w:val="26"/>
              </w:rPr>
            </w:pPr>
            <w:r>
              <w:rPr>
                <w:b/>
                <w:color w:val="070706"/>
                <w:sz w:val="26"/>
              </w:rPr>
              <w:t>Ben</w:t>
            </w:r>
            <w:r>
              <w:rPr>
                <w:b/>
                <w:color w:val="070706"/>
                <w:spacing w:val="-12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completes</w:t>
            </w:r>
            <w:r>
              <w:rPr>
                <w:b/>
                <w:color w:val="070706"/>
                <w:spacing w:val="-11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a</w:t>
            </w:r>
            <w:r>
              <w:rPr>
                <w:b/>
                <w:color w:val="070706"/>
                <w:spacing w:val="-11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review</w:t>
            </w:r>
            <w:r>
              <w:rPr>
                <w:b/>
                <w:color w:val="070706"/>
                <w:spacing w:val="-11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of</w:t>
            </w:r>
            <w:r>
              <w:rPr>
                <w:b/>
                <w:color w:val="070706"/>
                <w:spacing w:val="-11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relevant</w:t>
            </w:r>
            <w:r>
              <w:rPr>
                <w:b/>
                <w:color w:val="070706"/>
                <w:spacing w:val="-11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literature</w:t>
            </w:r>
          </w:p>
          <w:p w:rsidR="00E8244B" w:rsidRDefault="00E8244B" w:rsidP="00E8244B">
            <w:pPr>
              <w:pStyle w:val="TableParagraph"/>
              <w:numPr>
                <w:ilvl w:val="0"/>
                <w:numId w:val="6"/>
              </w:numPr>
              <w:tabs>
                <w:tab w:val="left" w:pos="166"/>
              </w:tabs>
              <w:ind w:hanging="147"/>
              <w:rPr>
                <w:b/>
                <w:sz w:val="26"/>
              </w:rPr>
            </w:pPr>
            <w:r>
              <w:rPr>
                <w:b/>
                <w:color w:val="070706"/>
                <w:sz w:val="26"/>
              </w:rPr>
              <w:t>Interviews</w:t>
            </w:r>
            <w:r>
              <w:rPr>
                <w:b/>
                <w:color w:val="070706"/>
                <w:spacing w:val="-11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and</w:t>
            </w:r>
            <w:r>
              <w:rPr>
                <w:b/>
                <w:color w:val="070706"/>
                <w:spacing w:val="-11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focus</w:t>
            </w:r>
            <w:r>
              <w:rPr>
                <w:b/>
                <w:color w:val="070706"/>
                <w:spacing w:val="-10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groups</w:t>
            </w:r>
            <w:r>
              <w:rPr>
                <w:b/>
                <w:color w:val="070706"/>
                <w:spacing w:val="-11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are</w:t>
            </w:r>
            <w:r>
              <w:rPr>
                <w:b/>
                <w:color w:val="070706"/>
                <w:spacing w:val="-10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scheduled</w:t>
            </w:r>
          </w:p>
        </w:tc>
      </w:tr>
      <w:tr w:rsidR="00E8244B" w:rsidTr="00C7289D">
        <w:trPr>
          <w:trHeight w:val="434"/>
        </w:trPr>
        <w:tc>
          <w:tcPr>
            <w:tcW w:w="1945" w:type="dxa"/>
            <w:tcBorders>
              <w:top w:val="single" w:sz="4" w:space="0" w:color="070706"/>
              <w:bottom w:val="single" w:sz="4" w:space="0" w:color="070706"/>
              <w:right w:val="single" w:sz="4" w:space="0" w:color="070706"/>
            </w:tcBorders>
            <w:shd w:val="clear" w:color="auto" w:fill="95C23E"/>
          </w:tcPr>
          <w:p w:rsidR="00E8244B" w:rsidRDefault="00E8244B" w:rsidP="00C7289D">
            <w:pPr>
              <w:pStyle w:val="TableParagraph"/>
              <w:spacing w:before="66"/>
              <w:ind w:left="2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January 2021</w:t>
            </w:r>
          </w:p>
        </w:tc>
        <w:tc>
          <w:tcPr>
            <w:tcW w:w="7775" w:type="dxa"/>
            <w:tcBorders>
              <w:top w:val="single" w:sz="4" w:space="0" w:color="070706"/>
              <w:left w:val="single" w:sz="4" w:space="0" w:color="070706"/>
              <w:bottom w:val="single" w:sz="4" w:space="0" w:color="070706"/>
            </w:tcBorders>
            <w:shd w:val="clear" w:color="auto" w:fill="95C23E"/>
          </w:tcPr>
          <w:p w:rsidR="00E8244B" w:rsidRDefault="00E8244B" w:rsidP="00C7289D">
            <w:pPr>
              <w:pStyle w:val="TableParagraph"/>
              <w:spacing w:before="66"/>
              <w:ind w:left="1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- Ben hosts interviews and focus group discussions</w:t>
            </w:r>
          </w:p>
        </w:tc>
      </w:tr>
      <w:tr w:rsidR="00E8244B" w:rsidTr="00C7289D">
        <w:trPr>
          <w:trHeight w:val="755"/>
        </w:trPr>
        <w:tc>
          <w:tcPr>
            <w:tcW w:w="1945" w:type="dxa"/>
            <w:tcBorders>
              <w:top w:val="single" w:sz="4" w:space="0" w:color="070706"/>
              <w:bottom w:val="single" w:sz="4" w:space="0" w:color="070706"/>
              <w:right w:val="single" w:sz="4" w:space="0" w:color="070706"/>
            </w:tcBorders>
          </w:tcPr>
          <w:p w:rsidR="00E8244B" w:rsidRDefault="00E8244B" w:rsidP="00C7289D">
            <w:pPr>
              <w:pStyle w:val="TableParagraph"/>
              <w:spacing w:before="226"/>
              <w:ind w:left="2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February 2021</w:t>
            </w:r>
          </w:p>
        </w:tc>
        <w:tc>
          <w:tcPr>
            <w:tcW w:w="7775" w:type="dxa"/>
            <w:tcBorders>
              <w:top w:val="single" w:sz="4" w:space="0" w:color="070706"/>
              <w:left w:val="single" w:sz="4" w:space="0" w:color="070706"/>
              <w:bottom w:val="single" w:sz="4" w:space="0" w:color="070706"/>
            </w:tcBorders>
          </w:tcPr>
          <w:p w:rsidR="00E8244B" w:rsidRDefault="00E8244B" w:rsidP="00E8244B">
            <w:pPr>
              <w:pStyle w:val="TableParagraph"/>
              <w:numPr>
                <w:ilvl w:val="0"/>
                <w:numId w:val="5"/>
              </w:numPr>
              <w:tabs>
                <w:tab w:val="left" w:pos="166"/>
              </w:tabs>
              <w:spacing w:before="40"/>
              <w:ind w:hanging="147"/>
              <w:rPr>
                <w:b/>
                <w:color w:val="231F20"/>
                <w:sz w:val="26"/>
              </w:rPr>
            </w:pPr>
            <w:r>
              <w:rPr>
                <w:b/>
                <w:color w:val="070706"/>
                <w:sz w:val="26"/>
              </w:rPr>
              <w:t>Ben</w:t>
            </w:r>
            <w:r>
              <w:rPr>
                <w:b/>
                <w:color w:val="070706"/>
                <w:spacing w:val="-11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continues</w:t>
            </w:r>
            <w:r>
              <w:rPr>
                <w:b/>
                <w:color w:val="070706"/>
                <w:spacing w:val="-10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interviews</w:t>
            </w:r>
            <w:r>
              <w:rPr>
                <w:b/>
                <w:color w:val="070706"/>
                <w:spacing w:val="-11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and</w:t>
            </w:r>
            <w:r>
              <w:rPr>
                <w:b/>
                <w:color w:val="070706"/>
                <w:spacing w:val="-10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focus</w:t>
            </w:r>
            <w:r>
              <w:rPr>
                <w:b/>
                <w:color w:val="070706"/>
                <w:spacing w:val="-10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group</w:t>
            </w:r>
            <w:r>
              <w:rPr>
                <w:b/>
                <w:color w:val="070706"/>
                <w:spacing w:val="-11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discussions</w:t>
            </w:r>
          </w:p>
          <w:p w:rsidR="00E8244B" w:rsidRDefault="00E8244B" w:rsidP="00E8244B">
            <w:pPr>
              <w:pStyle w:val="TableParagraph"/>
              <w:numPr>
                <w:ilvl w:val="0"/>
                <w:numId w:val="5"/>
              </w:numPr>
              <w:tabs>
                <w:tab w:val="left" w:pos="166"/>
              </w:tabs>
              <w:ind w:hanging="147"/>
              <w:rPr>
                <w:b/>
                <w:color w:val="070706"/>
                <w:sz w:val="26"/>
              </w:rPr>
            </w:pPr>
            <w:r>
              <w:rPr>
                <w:b/>
                <w:color w:val="070706"/>
                <w:sz w:val="26"/>
              </w:rPr>
              <w:t>Emily</w:t>
            </w:r>
            <w:r>
              <w:rPr>
                <w:b/>
                <w:color w:val="070706"/>
                <w:spacing w:val="-14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and</w:t>
            </w:r>
            <w:r>
              <w:rPr>
                <w:b/>
                <w:color w:val="070706"/>
                <w:spacing w:val="-14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Ben</w:t>
            </w:r>
            <w:r>
              <w:rPr>
                <w:b/>
                <w:color w:val="070706"/>
                <w:spacing w:val="-14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compile</w:t>
            </w:r>
            <w:r>
              <w:rPr>
                <w:b/>
                <w:color w:val="070706"/>
                <w:spacing w:val="-14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quantitative</w:t>
            </w:r>
            <w:r>
              <w:rPr>
                <w:b/>
                <w:color w:val="070706"/>
                <w:spacing w:val="-14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&amp;</w:t>
            </w:r>
            <w:r>
              <w:rPr>
                <w:b/>
                <w:color w:val="070706"/>
                <w:spacing w:val="-14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qualitative</w:t>
            </w:r>
            <w:r>
              <w:rPr>
                <w:b/>
                <w:color w:val="070706"/>
                <w:spacing w:val="-14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reports</w:t>
            </w:r>
          </w:p>
        </w:tc>
      </w:tr>
      <w:tr w:rsidR="00E8244B" w:rsidTr="00C7289D">
        <w:trPr>
          <w:trHeight w:val="524"/>
        </w:trPr>
        <w:tc>
          <w:tcPr>
            <w:tcW w:w="1945" w:type="dxa"/>
            <w:tcBorders>
              <w:top w:val="single" w:sz="4" w:space="0" w:color="070706"/>
              <w:bottom w:val="single" w:sz="4" w:space="0" w:color="070706"/>
              <w:right w:val="single" w:sz="4" w:space="0" w:color="070706"/>
            </w:tcBorders>
            <w:shd w:val="clear" w:color="auto" w:fill="95C23E"/>
          </w:tcPr>
          <w:p w:rsidR="00E8244B" w:rsidRDefault="00E8244B" w:rsidP="00C7289D">
            <w:pPr>
              <w:pStyle w:val="TableParagraph"/>
              <w:spacing w:before="111"/>
              <w:ind w:left="2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March 2021</w:t>
            </w:r>
          </w:p>
        </w:tc>
        <w:tc>
          <w:tcPr>
            <w:tcW w:w="7775" w:type="dxa"/>
            <w:tcBorders>
              <w:top w:val="single" w:sz="4" w:space="0" w:color="070706"/>
              <w:left w:val="single" w:sz="4" w:space="0" w:color="070706"/>
              <w:bottom w:val="single" w:sz="4" w:space="0" w:color="070706"/>
            </w:tcBorders>
            <w:shd w:val="clear" w:color="auto" w:fill="95C23E"/>
          </w:tcPr>
          <w:p w:rsidR="00E8244B" w:rsidRDefault="00E8244B" w:rsidP="00C7289D">
            <w:pPr>
              <w:pStyle w:val="TableParagraph"/>
              <w:spacing w:before="0" w:line="254" w:lineRule="exact"/>
              <w:ind w:left="1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- Draft reports given back to project participants for approval and</w:t>
            </w:r>
          </w:p>
          <w:p w:rsidR="00E8244B" w:rsidRDefault="00E8244B" w:rsidP="00C7289D">
            <w:pPr>
              <w:pStyle w:val="TableParagraph"/>
              <w:spacing w:before="13" w:line="238" w:lineRule="exact"/>
              <w:ind w:left="1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feedback</w:t>
            </w:r>
          </w:p>
        </w:tc>
      </w:tr>
      <w:tr w:rsidR="00E8244B" w:rsidTr="00C7289D">
        <w:trPr>
          <w:trHeight w:val="676"/>
        </w:trPr>
        <w:tc>
          <w:tcPr>
            <w:tcW w:w="1945" w:type="dxa"/>
            <w:tcBorders>
              <w:top w:val="single" w:sz="4" w:space="0" w:color="070706"/>
              <w:right w:val="single" w:sz="4" w:space="0" w:color="070706"/>
            </w:tcBorders>
          </w:tcPr>
          <w:p w:rsidR="00E8244B" w:rsidRDefault="00E8244B" w:rsidP="00C7289D">
            <w:pPr>
              <w:pStyle w:val="TableParagraph"/>
              <w:spacing w:before="187"/>
              <w:ind w:left="2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April 2021</w:t>
            </w:r>
          </w:p>
        </w:tc>
        <w:tc>
          <w:tcPr>
            <w:tcW w:w="7775" w:type="dxa"/>
            <w:tcBorders>
              <w:top w:val="single" w:sz="4" w:space="0" w:color="070706"/>
              <w:left w:val="single" w:sz="4" w:space="0" w:color="070706"/>
            </w:tcBorders>
          </w:tcPr>
          <w:p w:rsidR="00E8244B" w:rsidRDefault="00E8244B" w:rsidP="00E8244B">
            <w:pPr>
              <w:pStyle w:val="TableParagraph"/>
              <w:numPr>
                <w:ilvl w:val="0"/>
                <w:numId w:val="4"/>
              </w:numPr>
              <w:tabs>
                <w:tab w:val="left" w:pos="166"/>
              </w:tabs>
              <w:spacing w:before="1"/>
              <w:ind w:hanging="147"/>
              <w:rPr>
                <w:b/>
                <w:sz w:val="26"/>
              </w:rPr>
            </w:pPr>
            <w:r>
              <w:rPr>
                <w:b/>
                <w:color w:val="070706"/>
                <w:sz w:val="26"/>
              </w:rPr>
              <w:t>Community-facing</w:t>
            </w:r>
            <w:r>
              <w:rPr>
                <w:b/>
                <w:color w:val="070706"/>
                <w:spacing w:val="-13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and</w:t>
            </w:r>
            <w:r>
              <w:rPr>
                <w:b/>
                <w:color w:val="070706"/>
                <w:spacing w:val="-13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City-facing</w:t>
            </w:r>
            <w:r>
              <w:rPr>
                <w:b/>
                <w:color w:val="070706"/>
                <w:spacing w:val="-13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reports</w:t>
            </w:r>
            <w:r>
              <w:rPr>
                <w:b/>
                <w:color w:val="070706"/>
                <w:spacing w:val="-13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are</w:t>
            </w:r>
            <w:r>
              <w:rPr>
                <w:b/>
                <w:color w:val="070706"/>
                <w:spacing w:val="-13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completed.</w:t>
            </w:r>
          </w:p>
          <w:p w:rsidR="00E8244B" w:rsidRDefault="00E8244B" w:rsidP="00E8244B">
            <w:pPr>
              <w:pStyle w:val="TableParagraph"/>
              <w:numPr>
                <w:ilvl w:val="0"/>
                <w:numId w:val="4"/>
              </w:numPr>
              <w:tabs>
                <w:tab w:val="left" w:pos="166"/>
              </w:tabs>
              <w:spacing w:line="283" w:lineRule="exact"/>
              <w:ind w:hanging="147"/>
              <w:rPr>
                <w:b/>
                <w:sz w:val="26"/>
              </w:rPr>
            </w:pPr>
            <w:r>
              <w:rPr>
                <w:b/>
                <w:color w:val="070706"/>
                <w:sz w:val="26"/>
              </w:rPr>
              <w:t>Research</w:t>
            </w:r>
            <w:r>
              <w:rPr>
                <w:b/>
                <w:color w:val="070706"/>
                <w:spacing w:val="-15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is</w:t>
            </w:r>
            <w:r>
              <w:rPr>
                <w:b/>
                <w:color w:val="070706"/>
                <w:spacing w:val="-15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presented</w:t>
            </w:r>
            <w:r>
              <w:rPr>
                <w:b/>
                <w:color w:val="070706"/>
                <w:spacing w:val="-15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at</w:t>
            </w:r>
            <w:r>
              <w:rPr>
                <w:b/>
                <w:color w:val="070706"/>
                <w:spacing w:val="-15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UBC</w:t>
            </w:r>
            <w:r>
              <w:rPr>
                <w:b/>
                <w:color w:val="070706"/>
                <w:spacing w:val="-15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and</w:t>
            </w:r>
            <w:r>
              <w:rPr>
                <w:b/>
                <w:color w:val="070706"/>
                <w:spacing w:val="-15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to</w:t>
            </w:r>
            <w:r>
              <w:rPr>
                <w:b/>
                <w:color w:val="070706"/>
                <w:spacing w:val="-15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the</w:t>
            </w:r>
            <w:r>
              <w:rPr>
                <w:b/>
                <w:color w:val="070706"/>
                <w:spacing w:val="-14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Britannia</w:t>
            </w:r>
            <w:r>
              <w:rPr>
                <w:b/>
                <w:color w:val="070706"/>
                <w:spacing w:val="-15"/>
                <w:sz w:val="26"/>
              </w:rPr>
              <w:t xml:space="preserve"> </w:t>
            </w:r>
            <w:r>
              <w:rPr>
                <w:b/>
                <w:color w:val="070706"/>
                <w:sz w:val="26"/>
              </w:rPr>
              <w:t>community</w:t>
            </w:r>
          </w:p>
        </w:tc>
      </w:tr>
    </w:tbl>
    <w:p w:rsidR="00E8244B" w:rsidRDefault="00E8244B" w:rsidP="00E8244B">
      <w:pPr>
        <w:tabs>
          <w:tab w:val="left" w:pos="479"/>
          <w:tab w:val="left" w:pos="10199"/>
        </w:tabs>
        <w:spacing w:before="295"/>
        <w:ind w:left="120"/>
        <w:rPr>
          <w:rFonts w:ascii="Trebuchet MS"/>
          <w:b/>
        </w:rPr>
      </w:pPr>
      <w:r>
        <w:rPr>
          <w:color w:val="FFFFFF"/>
          <w:sz w:val="30"/>
          <w:shd w:val="clear" w:color="auto" w:fill="6291BA"/>
        </w:rPr>
        <w:t xml:space="preserve"> </w:t>
      </w:r>
      <w:r>
        <w:rPr>
          <w:rFonts w:ascii="Trebuchet MS"/>
          <w:b/>
          <w:color w:val="FFFFFF"/>
          <w:w w:val="125"/>
          <w:sz w:val="30"/>
          <w:shd w:val="clear" w:color="auto" w:fill="6291BA"/>
        </w:rPr>
        <w:t>I</w:t>
      </w:r>
      <w:r>
        <w:rPr>
          <w:rFonts w:ascii="Trebuchet MS"/>
          <w:b/>
          <w:color w:val="FFFFFF"/>
          <w:w w:val="125"/>
          <w:sz w:val="22"/>
          <w:shd w:val="clear" w:color="auto" w:fill="6291BA"/>
        </w:rPr>
        <w:t>MPACT</w:t>
      </w:r>
      <w:r>
        <w:rPr>
          <w:rFonts w:ascii="Trebuchet MS"/>
          <w:b/>
          <w:color w:val="FFFFFF"/>
          <w:w w:val="125"/>
          <w:sz w:val="22"/>
          <w:shd w:val="clear" w:color="auto" w:fill="6291BA"/>
        </w:rPr>
        <w:t xml:space="preserve"> </w:t>
      </w:r>
      <w:r>
        <w:rPr>
          <w:rFonts w:ascii="Trebuchet MS"/>
          <w:b/>
          <w:color w:val="FFFFFF"/>
          <w:w w:val="125"/>
          <w:sz w:val="30"/>
          <w:shd w:val="clear" w:color="auto" w:fill="6291BA"/>
        </w:rPr>
        <w:t>T</w:t>
      </w:r>
      <w:r>
        <w:rPr>
          <w:rFonts w:ascii="Trebuchet MS"/>
          <w:b/>
          <w:color w:val="FFFFFF"/>
          <w:w w:val="125"/>
          <w:sz w:val="22"/>
          <w:shd w:val="clear" w:color="auto" w:fill="6291BA"/>
        </w:rPr>
        <w:t>ODAY</w:t>
      </w:r>
    </w:p>
    <w:p w:rsidR="00E8244B" w:rsidRDefault="00E8244B" w:rsidP="00E8244B">
      <w:pPr>
        <w:pStyle w:val="BodyText"/>
        <w:rPr>
          <w:rFonts w:ascii="Trebuchet MS"/>
          <w:b/>
          <w:sz w:val="33"/>
        </w:rPr>
      </w:pPr>
    </w:p>
    <w:p w:rsidR="00E8244B" w:rsidRDefault="00E8244B" w:rsidP="00E8244B">
      <w:pPr>
        <w:spacing w:line="376" w:lineRule="auto"/>
        <w:ind w:left="120" w:right="202" w:firstLine="450"/>
        <w:rPr>
          <w:b/>
          <w:sz w:val="26"/>
        </w:rPr>
      </w:pPr>
      <w:r>
        <w:rPr>
          <w:color w:val="070706"/>
          <w:spacing w:val="-3"/>
          <w:sz w:val="26"/>
        </w:rPr>
        <w:t xml:space="preserve">For </w:t>
      </w:r>
      <w:r>
        <w:rPr>
          <w:color w:val="070706"/>
          <w:sz w:val="26"/>
        </w:rPr>
        <w:t xml:space="preserve">each of us, these past eight </w:t>
      </w:r>
      <w:r>
        <w:rPr>
          <w:color w:val="070706"/>
          <w:spacing w:val="-3"/>
          <w:sz w:val="26"/>
        </w:rPr>
        <w:t xml:space="preserve">months have </w:t>
      </w:r>
      <w:r>
        <w:rPr>
          <w:color w:val="070706"/>
          <w:sz w:val="26"/>
        </w:rPr>
        <w:t xml:space="preserve">been challenging in our personal and communal lives. </w:t>
      </w:r>
      <w:r>
        <w:rPr>
          <w:color w:val="070706"/>
          <w:spacing w:val="-8"/>
          <w:sz w:val="26"/>
        </w:rPr>
        <w:t xml:space="preserve">Too </w:t>
      </w:r>
      <w:r>
        <w:rPr>
          <w:color w:val="070706"/>
          <w:sz w:val="26"/>
        </w:rPr>
        <w:t xml:space="preserve">rare </w:t>
      </w:r>
      <w:r>
        <w:rPr>
          <w:color w:val="070706"/>
          <w:spacing w:val="-3"/>
          <w:sz w:val="26"/>
        </w:rPr>
        <w:t xml:space="preserve">are </w:t>
      </w:r>
      <w:r>
        <w:rPr>
          <w:color w:val="070706"/>
          <w:sz w:val="26"/>
        </w:rPr>
        <w:t xml:space="preserve">those moments where </w:t>
      </w:r>
      <w:r>
        <w:rPr>
          <w:color w:val="070706"/>
          <w:spacing w:val="-8"/>
          <w:sz w:val="26"/>
        </w:rPr>
        <w:t xml:space="preserve">we’re </w:t>
      </w:r>
      <w:r>
        <w:rPr>
          <w:color w:val="070706"/>
          <w:sz w:val="26"/>
        </w:rPr>
        <w:t>invited to pause, to breathe, to reflect and</w:t>
      </w:r>
      <w:r>
        <w:rPr>
          <w:color w:val="070706"/>
          <w:spacing w:val="-7"/>
          <w:sz w:val="26"/>
        </w:rPr>
        <w:t xml:space="preserve"> </w:t>
      </w:r>
      <w:r>
        <w:rPr>
          <w:color w:val="070706"/>
          <w:sz w:val="26"/>
        </w:rPr>
        <w:t>share</w:t>
      </w:r>
      <w:r>
        <w:rPr>
          <w:color w:val="070706"/>
          <w:spacing w:val="-6"/>
          <w:sz w:val="26"/>
        </w:rPr>
        <w:t xml:space="preserve"> </w:t>
      </w:r>
      <w:r>
        <w:rPr>
          <w:color w:val="070706"/>
          <w:sz w:val="26"/>
        </w:rPr>
        <w:t>our</w:t>
      </w:r>
      <w:r>
        <w:rPr>
          <w:color w:val="070706"/>
          <w:spacing w:val="-6"/>
          <w:sz w:val="26"/>
        </w:rPr>
        <w:t xml:space="preserve"> </w:t>
      </w:r>
      <w:r>
        <w:rPr>
          <w:color w:val="070706"/>
          <w:sz w:val="26"/>
        </w:rPr>
        <w:t>experience</w:t>
      </w:r>
      <w:r>
        <w:rPr>
          <w:color w:val="070706"/>
          <w:spacing w:val="-6"/>
          <w:sz w:val="26"/>
        </w:rPr>
        <w:t xml:space="preserve"> </w:t>
      </w:r>
      <w:r>
        <w:rPr>
          <w:color w:val="070706"/>
          <w:sz w:val="26"/>
        </w:rPr>
        <w:t>of</w:t>
      </w:r>
      <w:r>
        <w:rPr>
          <w:color w:val="070706"/>
          <w:spacing w:val="-7"/>
          <w:sz w:val="26"/>
        </w:rPr>
        <w:t xml:space="preserve"> </w:t>
      </w:r>
      <w:r>
        <w:rPr>
          <w:color w:val="070706"/>
          <w:sz w:val="26"/>
        </w:rPr>
        <w:t>these</w:t>
      </w:r>
      <w:r>
        <w:rPr>
          <w:color w:val="070706"/>
          <w:spacing w:val="-6"/>
          <w:sz w:val="26"/>
        </w:rPr>
        <w:t xml:space="preserve"> </w:t>
      </w:r>
      <w:r>
        <w:rPr>
          <w:color w:val="070706"/>
          <w:sz w:val="26"/>
        </w:rPr>
        <w:t>rapid</w:t>
      </w:r>
      <w:r>
        <w:rPr>
          <w:color w:val="070706"/>
          <w:spacing w:val="-6"/>
          <w:sz w:val="26"/>
        </w:rPr>
        <w:t xml:space="preserve"> </w:t>
      </w:r>
      <w:r>
        <w:rPr>
          <w:color w:val="070706"/>
          <w:sz w:val="26"/>
        </w:rPr>
        <w:t>changes.</w:t>
      </w:r>
      <w:r>
        <w:rPr>
          <w:color w:val="070706"/>
          <w:spacing w:val="-6"/>
          <w:sz w:val="26"/>
        </w:rPr>
        <w:t xml:space="preserve"> </w:t>
      </w:r>
      <w:r>
        <w:rPr>
          <w:color w:val="070706"/>
          <w:sz w:val="26"/>
        </w:rPr>
        <w:t>Among</w:t>
      </w:r>
      <w:r>
        <w:rPr>
          <w:color w:val="070706"/>
          <w:spacing w:val="-7"/>
          <w:sz w:val="26"/>
        </w:rPr>
        <w:t xml:space="preserve"> </w:t>
      </w:r>
      <w:r>
        <w:rPr>
          <w:color w:val="070706"/>
          <w:sz w:val="26"/>
        </w:rPr>
        <w:t>its</w:t>
      </w:r>
      <w:r>
        <w:rPr>
          <w:color w:val="070706"/>
          <w:spacing w:val="-6"/>
          <w:sz w:val="26"/>
        </w:rPr>
        <w:t xml:space="preserve"> </w:t>
      </w:r>
      <w:r>
        <w:rPr>
          <w:color w:val="070706"/>
          <w:spacing w:val="-3"/>
          <w:sz w:val="26"/>
        </w:rPr>
        <w:t>many</w:t>
      </w:r>
      <w:r>
        <w:rPr>
          <w:color w:val="070706"/>
          <w:spacing w:val="-6"/>
          <w:sz w:val="26"/>
        </w:rPr>
        <w:t xml:space="preserve"> </w:t>
      </w:r>
      <w:r>
        <w:rPr>
          <w:color w:val="070706"/>
          <w:sz w:val="26"/>
        </w:rPr>
        <w:t>ties</w:t>
      </w:r>
      <w:r>
        <w:rPr>
          <w:color w:val="070706"/>
          <w:spacing w:val="-6"/>
          <w:sz w:val="26"/>
        </w:rPr>
        <w:t xml:space="preserve"> </w:t>
      </w:r>
      <w:r>
        <w:rPr>
          <w:color w:val="070706"/>
          <w:sz w:val="26"/>
        </w:rPr>
        <w:t>to</w:t>
      </w:r>
      <w:r>
        <w:rPr>
          <w:color w:val="070706"/>
          <w:spacing w:val="-6"/>
          <w:sz w:val="26"/>
        </w:rPr>
        <w:t xml:space="preserve"> </w:t>
      </w:r>
      <w:r>
        <w:rPr>
          <w:color w:val="070706"/>
          <w:sz w:val="26"/>
        </w:rPr>
        <w:t>Britannia</w:t>
      </w:r>
      <w:r>
        <w:rPr>
          <w:color w:val="070706"/>
          <w:spacing w:val="-7"/>
          <w:sz w:val="26"/>
        </w:rPr>
        <w:t xml:space="preserve"> </w:t>
      </w:r>
      <w:r>
        <w:rPr>
          <w:color w:val="070706"/>
          <w:sz w:val="26"/>
        </w:rPr>
        <w:t>and</w:t>
      </w:r>
      <w:r>
        <w:rPr>
          <w:color w:val="070706"/>
          <w:spacing w:val="-6"/>
          <w:sz w:val="26"/>
        </w:rPr>
        <w:t xml:space="preserve"> </w:t>
      </w:r>
      <w:r>
        <w:rPr>
          <w:color w:val="070706"/>
          <w:sz w:val="26"/>
        </w:rPr>
        <w:t>UBC,</w:t>
      </w:r>
      <w:r>
        <w:rPr>
          <w:color w:val="070706"/>
          <w:spacing w:val="-6"/>
          <w:sz w:val="26"/>
        </w:rPr>
        <w:t xml:space="preserve"> </w:t>
      </w:r>
      <w:r>
        <w:rPr>
          <w:b/>
          <w:color w:val="070706"/>
          <w:sz w:val="26"/>
        </w:rPr>
        <w:t xml:space="preserve">we hope that this research project holds space first and foremost </w:t>
      </w:r>
      <w:r>
        <w:rPr>
          <w:b/>
          <w:color w:val="070706"/>
          <w:spacing w:val="-3"/>
          <w:sz w:val="26"/>
        </w:rPr>
        <w:t xml:space="preserve">for </w:t>
      </w:r>
      <w:r>
        <w:rPr>
          <w:b/>
          <w:color w:val="070706"/>
          <w:sz w:val="26"/>
        </w:rPr>
        <w:t>community members to share</w:t>
      </w:r>
      <w:r>
        <w:rPr>
          <w:b/>
          <w:color w:val="070706"/>
          <w:spacing w:val="-13"/>
          <w:sz w:val="26"/>
        </w:rPr>
        <w:t xml:space="preserve"> </w:t>
      </w:r>
      <w:r>
        <w:rPr>
          <w:b/>
          <w:color w:val="070706"/>
          <w:sz w:val="26"/>
        </w:rPr>
        <w:t>what</w:t>
      </w:r>
      <w:r>
        <w:rPr>
          <w:b/>
          <w:color w:val="070706"/>
          <w:spacing w:val="-12"/>
          <w:sz w:val="26"/>
        </w:rPr>
        <w:t xml:space="preserve"> </w:t>
      </w:r>
      <w:r>
        <w:rPr>
          <w:b/>
          <w:color w:val="070706"/>
          <w:sz w:val="26"/>
        </w:rPr>
        <w:t>it</w:t>
      </w:r>
      <w:r>
        <w:rPr>
          <w:b/>
          <w:color w:val="070706"/>
          <w:spacing w:val="-12"/>
          <w:sz w:val="26"/>
        </w:rPr>
        <w:t xml:space="preserve"> </w:t>
      </w:r>
      <w:r>
        <w:rPr>
          <w:b/>
          <w:color w:val="070706"/>
          <w:sz w:val="26"/>
        </w:rPr>
        <w:t>is</w:t>
      </w:r>
      <w:r>
        <w:rPr>
          <w:b/>
          <w:color w:val="070706"/>
          <w:spacing w:val="-12"/>
          <w:sz w:val="26"/>
        </w:rPr>
        <w:t xml:space="preserve"> </w:t>
      </w:r>
      <w:r>
        <w:rPr>
          <w:b/>
          <w:color w:val="070706"/>
          <w:sz w:val="26"/>
        </w:rPr>
        <w:t>they</w:t>
      </w:r>
      <w:r>
        <w:rPr>
          <w:b/>
          <w:color w:val="070706"/>
          <w:spacing w:val="-12"/>
          <w:sz w:val="26"/>
        </w:rPr>
        <w:t xml:space="preserve"> </w:t>
      </w:r>
      <w:r>
        <w:rPr>
          <w:b/>
          <w:color w:val="070706"/>
          <w:sz w:val="26"/>
        </w:rPr>
        <w:t>want</w:t>
      </w:r>
      <w:r>
        <w:rPr>
          <w:b/>
          <w:color w:val="070706"/>
          <w:spacing w:val="-12"/>
          <w:sz w:val="26"/>
        </w:rPr>
        <w:t xml:space="preserve"> </w:t>
      </w:r>
      <w:r>
        <w:rPr>
          <w:b/>
          <w:color w:val="070706"/>
          <w:sz w:val="26"/>
        </w:rPr>
        <w:t>to</w:t>
      </w:r>
      <w:r>
        <w:rPr>
          <w:b/>
          <w:color w:val="070706"/>
          <w:spacing w:val="-12"/>
          <w:sz w:val="26"/>
        </w:rPr>
        <w:t xml:space="preserve"> </w:t>
      </w:r>
      <w:r>
        <w:rPr>
          <w:b/>
          <w:color w:val="070706"/>
          <w:sz w:val="26"/>
        </w:rPr>
        <w:t>us</w:t>
      </w:r>
      <w:r>
        <w:rPr>
          <w:b/>
          <w:color w:val="070706"/>
          <w:spacing w:val="-13"/>
          <w:sz w:val="26"/>
        </w:rPr>
        <w:t xml:space="preserve"> </w:t>
      </w:r>
      <w:r>
        <w:rPr>
          <w:b/>
          <w:color w:val="070706"/>
          <w:sz w:val="26"/>
        </w:rPr>
        <w:t>to</w:t>
      </w:r>
      <w:r>
        <w:rPr>
          <w:b/>
          <w:color w:val="070706"/>
          <w:spacing w:val="-12"/>
          <w:sz w:val="26"/>
        </w:rPr>
        <w:t xml:space="preserve"> </w:t>
      </w:r>
      <w:r>
        <w:rPr>
          <w:b/>
          <w:color w:val="070706"/>
          <w:sz w:val="26"/>
        </w:rPr>
        <w:t>carry</w:t>
      </w:r>
      <w:r>
        <w:rPr>
          <w:b/>
          <w:color w:val="070706"/>
          <w:spacing w:val="-12"/>
          <w:sz w:val="26"/>
        </w:rPr>
        <w:t xml:space="preserve"> </w:t>
      </w:r>
      <w:r>
        <w:rPr>
          <w:b/>
          <w:color w:val="070706"/>
          <w:sz w:val="26"/>
        </w:rPr>
        <w:t>forward</w:t>
      </w:r>
      <w:r>
        <w:rPr>
          <w:b/>
          <w:color w:val="070706"/>
          <w:spacing w:val="-12"/>
          <w:sz w:val="26"/>
        </w:rPr>
        <w:t xml:space="preserve"> </w:t>
      </w:r>
      <w:r>
        <w:rPr>
          <w:b/>
          <w:color w:val="070706"/>
          <w:sz w:val="26"/>
        </w:rPr>
        <w:t>from</w:t>
      </w:r>
      <w:r>
        <w:rPr>
          <w:b/>
          <w:color w:val="070706"/>
          <w:spacing w:val="-12"/>
          <w:sz w:val="26"/>
        </w:rPr>
        <w:t xml:space="preserve"> </w:t>
      </w:r>
      <w:r>
        <w:rPr>
          <w:b/>
          <w:color w:val="070706"/>
          <w:sz w:val="26"/>
        </w:rPr>
        <w:t>this</w:t>
      </w:r>
      <w:r>
        <w:rPr>
          <w:b/>
          <w:color w:val="070706"/>
          <w:spacing w:val="-12"/>
          <w:sz w:val="26"/>
        </w:rPr>
        <w:t xml:space="preserve"> </w:t>
      </w:r>
      <w:r>
        <w:rPr>
          <w:b/>
          <w:color w:val="070706"/>
          <w:sz w:val="26"/>
        </w:rPr>
        <w:t>tumultuous</w:t>
      </w:r>
      <w:r>
        <w:rPr>
          <w:b/>
          <w:color w:val="070706"/>
          <w:spacing w:val="-12"/>
          <w:sz w:val="26"/>
        </w:rPr>
        <w:t xml:space="preserve"> </w:t>
      </w:r>
      <w:r>
        <w:rPr>
          <w:b/>
          <w:color w:val="070706"/>
          <w:sz w:val="26"/>
        </w:rPr>
        <w:t>time.</w:t>
      </w:r>
    </w:p>
    <w:p w:rsidR="00E8244B" w:rsidRDefault="00E8244B" w:rsidP="00E8244B">
      <w:pPr>
        <w:pStyle w:val="BodyText"/>
        <w:spacing w:before="4"/>
        <w:rPr>
          <w:b/>
          <w:sz w:val="18"/>
        </w:rPr>
      </w:pPr>
    </w:p>
    <w:p w:rsidR="00E8244B" w:rsidRDefault="00E8244B" w:rsidP="00E8244B">
      <w:pPr>
        <w:tabs>
          <w:tab w:val="left" w:pos="479"/>
          <w:tab w:val="left" w:pos="10199"/>
        </w:tabs>
        <w:spacing w:before="96"/>
        <w:ind w:left="120"/>
        <w:rPr>
          <w:rFonts w:ascii="Trebuchet MS"/>
          <w:b/>
        </w:rPr>
      </w:pPr>
      <w:r>
        <w:rPr>
          <w:color w:val="FFFFFF"/>
          <w:sz w:val="30"/>
          <w:shd w:val="clear" w:color="auto" w:fill="6291BA"/>
        </w:rPr>
        <w:t xml:space="preserve"> </w:t>
      </w:r>
      <w:r>
        <w:rPr>
          <w:rFonts w:ascii="Trebuchet MS"/>
          <w:b/>
          <w:color w:val="FFFFFF"/>
          <w:w w:val="125"/>
          <w:sz w:val="30"/>
          <w:shd w:val="clear" w:color="auto" w:fill="6291BA"/>
        </w:rPr>
        <w:t>I</w:t>
      </w:r>
      <w:r>
        <w:rPr>
          <w:rFonts w:ascii="Trebuchet MS"/>
          <w:b/>
          <w:color w:val="FFFFFF"/>
          <w:w w:val="125"/>
          <w:sz w:val="22"/>
          <w:shd w:val="clear" w:color="auto" w:fill="6291BA"/>
        </w:rPr>
        <w:t>MPACT</w:t>
      </w:r>
      <w:r>
        <w:rPr>
          <w:rFonts w:ascii="Trebuchet MS"/>
          <w:b/>
          <w:color w:val="FFFFFF"/>
          <w:w w:val="125"/>
          <w:sz w:val="22"/>
          <w:shd w:val="clear" w:color="auto" w:fill="6291BA"/>
        </w:rPr>
        <w:t xml:space="preserve"> </w:t>
      </w:r>
      <w:r>
        <w:rPr>
          <w:rFonts w:ascii="Trebuchet MS"/>
          <w:b/>
          <w:color w:val="FFFFFF"/>
          <w:w w:val="125"/>
          <w:sz w:val="30"/>
          <w:shd w:val="clear" w:color="auto" w:fill="6291BA"/>
        </w:rPr>
        <w:t>T</w:t>
      </w:r>
      <w:r>
        <w:rPr>
          <w:rFonts w:ascii="Trebuchet MS"/>
          <w:b/>
          <w:color w:val="FFFFFF"/>
          <w:w w:val="125"/>
          <w:sz w:val="22"/>
          <w:shd w:val="clear" w:color="auto" w:fill="6291BA"/>
        </w:rPr>
        <w:t>OMORROW</w:t>
      </w:r>
    </w:p>
    <w:p w:rsidR="00E8244B" w:rsidRDefault="00E8244B" w:rsidP="00E8244B">
      <w:pPr>
        <w:pStyle w:val="BodyText"/>
        <w:spacing w:before="290" w:line="376" w:lineRule="auto"/>
        <w:ind w:left="120" w:firstLine="360"/>
      </w:pPr>
      <w:r>
        <w:rPr>
          <w:color w:val="070706"/>
        </w:rPr>
        <w:t xml:space="preserve">The renewed safety protocols rolled </w:t>
      </w:r>
      <w:r>
        <w:rPr>
          <w:color w:val="070706"/>
          <w:spacing w:val="-3"/>
        </w:rPr>
        <w:t xml:space="preserve">out </w:t>
      </w:r>
      <w:r>
        <w:rPr>
          <w:color w:val="070706"/>
        </w:rPr>
        <w:t xml:space="preserve">last week remind us that this crisis is far from </w:t>
      </w:r>
      <w:r>
        <w:rPr>
          <w:color w:val="070706"/>
          <w:spacing w:val="-5"/>
        </w:rPr>
        <w:t xml:space="preserve">over, </w:t>
      </w:r>
      <w:r>
        <w:rPr>
          <w:color w:val="070706"/>
        </w:rPr>
        <w:t>that</w:t>
      </w:r>
      <w:r>
        <w:rPr>
          <w:color w:val="070706"/>
          <w:spacing w:val="-13"/>
        </w:rPr>
        <w:t xml:space="preserve"> </w:t>
      </w:r>
      <w:r>
        <w:rPr>
          <w:color w:val="070706"/>
          <w:spacing w:val="-3"/>
        </w:rPr>
        <w:t>we’ll</w:t>
      </w:r>
      <w:r>
        <w:rPr>
          <w:color w:val="070706"/>
          <w:spacing w:val="-13"/>
        </w:rPr>
        <w:t xml:space="preserve"> </w:t>
      </w:r>
      <w:r>
        <w:rPr>
          <w:color w:val="070706"/>
        </w:rPr>
        <w:t>be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living</w:t>
      </w:r>
      <w:r>
        <w:rPr>
          <w:color w:val="070706"/>
          <w:spacing w:val="-13"/>
        </w:rPr>
        <w:t xml:space="preserve"> </w:t>
      </w:r>
      <w:r>
        <w:rPr>
          <w:color w:val="070706"/>
        </w:rPr>
        <w:t>its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effects</w:t>
      </w:r>
      <w:r>
        <w:rPr>
          <w:color w:val="070706"/>
          <w:spacing w:val="-13"/>
        </w:rPr>
        <w:t xml:space="preserve"> </w:t>
      </w:r>
      <w:r>
        <w:rPr>
          <w:color w:val="070706"/>
          <w:spacing w:val="-3"/>
        </w:rPr>
        <w:t>many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generations</w:t>
      </w:r>
      <w:r>
        <w:rPr>
          <w:color w:val="070706"/>
          <w:spacing w:val="-13"/>
        </w:rPr>
        <w:t xml:space="preserve"> </w:t>
      </w:r>
      <w:r>
        <w:rPr>
          <w:color w:val="070706"/>
        </w:rPr>
        <w:t>from</w:t>
      </w:r>
      <w:r>
        <w:rPr>
          <w:color w:val="070706"/>
          <w:spacing w:val="-13"/>
        </w:rPr>
        <w:t xml:space="preserve"> </w:t>
      </w:r>
      <w:r>
        <w:rPr>
          <w:color w:val="070706"/>
          <w:spacing w:val="-7"/>
        </w:rPr>
        <w:t>now.</w:t>
      </w:r>
      <w:r>
        <w:rPr>
          <w:color w:val="070706"/>
          <w:spacing w:val="-12"/>
        </w:rPr>
        <w:t xml:space="preserve"> </w:t>
      </w:r>
      <w:r>
        <w:rPr>
          <w:color w:val="070706"/>
          <w:spacing w:val="-13"/>
        </w:rPr>
        <w:t xml:space="preserve">We </w:t>
      </w:r>
      <w:r>
        <w:rPr>
          <w:color w:val="070706"/>
        </w:rPr>
        <w:t>take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seriously</w:t>
      </w:r>
      <w:r>
        <w:rPr>
          <w:color w:val="070706"/>
          <w:spacing w:val="-13"/>
        </w:rPr>
        <w:t xml:space="preserve"> </w:t>
      </w:r>
      <w:r>
        <w:rPr>
          <w:color w:val="070706"/>
        </w:rPr>
        <w:t>our</w:t>
      </w:r>
      <w:r>
        <w:rPr>
          <w:color w:val="070706"/>
          <w:spacing w:val="-12"/>
        </w:rPr>
        <w:t xml:space="preserve"> </w:t>
      </w:r>
      <w:r>
        <w:rPr>
          <w:color w:val="070706"/>
        </w:rPr>
        <w:t>responsibility</w:t>
      </w:r>
      <w:r>
        <w:rPr>
          <w:color w:val="070706"/>
          <w:spacing w:val="-13"/>
        </w:rPr>
        <w:t xml:space="preserve"> </w:t>
      </w:r>
      <w:r>
        <w:rPr>
          <w:color w:val="070706"/>
        </w:rPr>
        <w:t xml:space="preserve">to ensure that our children </w:t>
      </w:r>
      <w:r>
        <w:rPr>
          <w:color w:val="070706"/>
          <w:spacing w:val="-3"/>
        </w:rPr>
        <w:t xml:space="preserve">are </w:t>
      </w:r>
      <w:r>
        <w:rPr>
          <w:color w:val="070706"/>
        </w:rPr>
        <w:t xml:space="preserve">better prepared </w:t>
      </w:r>
      <w:r>
        <w:rPr>
          <w:color w:val="070706"/>
          <w:spacing w:val="-3"/>
        </w:rPr>
        <w:t xml:space="preserve">for </w:t>
      </w:r>
      <w:r>
        <w:rPr>
          <w:color w:val="070706"/>
        </w:rPr>
        <w:t xml:space="preserve">the next emergency than we were </w:t>
      </w:r>
      <w:r>
        <w:rPr>
          <w:color w:val="070706"/>
          <w:spacing w:val="-3"/>
        </w:rPr>
        <w:t xml:space="preserve">for </w:t>
      </w:r>
      <w:r>
        <w:rPr>
          <w:color w:val="070706"/>
        </w:rPr>
        <w:t>this</w:t>
      </w:r>
      <w:r>
        <w:rPr>
          <w:color w:val="070706"/>
          <w:spacing w:val="-14"/>
        </w:rPr>
        <w:t xml:space="preserve"> </w:t>
      </w:r>
      <w:r>
        <w:rPr>
          <w:color w:val="070706"/>
        </w:rPr>
        <w:t>one.</w:t>
      </w:r>
    </w:p>
    <w:p w:rsidR="00E8244B" w:rsidRDefault="00E8244B" w:rsidP="00E8244B">
      <w:pPr>
        <w:spacing w:line="376" w:lineRule="auto"/>
        <w:ind w:left="120"/>
        <w:rPr>
          <w:b/>
          <w:sz w:val="26"/>
        </w:rPr>
      </w:pPr>
      <w:r>
        <w:rPr>
          <w:b/>
          <w:color w:val="070706"/>
          <w:sz w:val="26"/>
        </w:rPr>
        <w:t>When</w:t>
      </w:r>
      <w:r>
        <w:rPr>
          <w:b/>
          <w:color w:val="070706"/>
          <w:spacing w:val="-17"/>
          <w:sz w:val="26"/>
        </w:rPr>
        <w:t xml:space="preserve"> </w:t>
      </w:r>
      <w:r>
        <w:rPr>
          <w:b/>
          <w:color w:val="070706"/>
          <w:sz w:val="26"/>
        </w:rPr>
        <w:t>we</w:t>
      </w:r>
      <w:r>
        <w:rPr>
          <w:b/>
          <w:color w:val="070706"/>
          <w:spacing w:val="-16"/>
          <w:sz w:val="26"/>
        </w:rPr>
        <w:t xml:space="preserve"> </w:t>
      </w:r>
      <w:r>
        <w:rPr>
          <w:b/>
          <w:color w:val="070706"/>
          <w:sz w:val="26"/>
        </w:rPr>
        <w:t>listen</w:t>
      </w:r>
      <w:r>
        <w:rPr>
          <w:b/>
          <w:color w:val="070706"/>
          <w:spacing w:val="-17"/>
          <w:sz w:val="26"/>
        </w:rPr>
        <w:t xml:space="preserve"> </w:t>
      </w:r>
      <w:r>
        <w:rPr>
          <w:b/>
          <w:color w:val="070706"/>
          <w:sz w:val="26"/>
        </w:rPr>
        <w:t>well</w:t>
      </w:r>
      <w:r>
        <w:rPr>
          <w:b/>
          <w:color w:val="070706"/>
          <w:spacing w:val="-16"/>
          <w:sz w:val="26"/>
        </w:rPr>
        <w:t xml:space="preserve"> </w:t>
      </w:r>
      <w:r>
        <w:rPr>
          <w:b/>
          <w:color w:val="070706"/>
          <w:sz w:val="26"/>
        </w:rPr>
        <w:t>to</w:t>
      </w:r>
      <w:r>
        <w:rPr>
          <w:b/>
          <w:color w:val="070706"/>
          <w:spacing w:val="-16"/>
          <w:sz w:val="26"/>
        </w:rPr>
        <w:t xml:space="preserve"> </w:t>
      </w:r>
      <w:r>
        <w:rPr>
          <w:b/>
          <w:color w:val="070706"/>
          <w:sz w:val="26"/>
        </w:rPr>
        <w:t>the</w:t>
      </w:r>
      <w:r>
        <w:rPr>
          <w:b/>
          <w:color w:val="070706"/>
          <w:spacing w:val="-17"/>
          <w:sz w:val="26"/>
        </w:rPr>
        <w:t xml:space="preserve"> </w:t>
      </w:r>
      <w:r>
        <w:rPr>
          <w:b/>
          <w:color w:val="070706"/>
          <w:sz w:val="26"/>
        </w:rPr>
        <w:t>wisdom</w:t>
      </w:r>
      <w:r>
        <w:rPr>
          <w:b/>
          <w:color w:val="070706"/>
          <w:spacing w:val="-16"/>
          <w:sz w:val="26"/>
        </w:rPr>
        <w:t xml:space="preserve"> </w:t>
      </w:r>
      <w:r>
        <w:rPr>
          <w:b/>
          <w:color w:val="070706"/>
          <w:sz w:val="26"/>
        </w:rPr>
        <w:t>of</w:t>
      </w:r>
      <w:r>
        <w:rPr>
          <w:b/>
          <w:color w:val="070706"/>
          <w:spacing w:val="-16"/>
          <w:sz w:val="26"/>
        </w:rPr>
        <w:t xml:space="preserve"> </w:t>
      </w:r>
      <w:r>
        <w:rPr>
          <w:b/>
          <w:color w:val="070706"/>
          <w:sz w:val="26"/>
        </w:rPr>
        <w:t>our</w:t>
      </w:r>
      <w:r>
        <w:rPr>
          <w:b/>
          <w:color w:val="070706"/>
          <w:spacing w:val="-17"/>
          <w:sz w:val="26"/>
        </w:rPr>
        <w:t xml:space="preserve"> </w:t>
      </w:r>
      <w:r>
        <w:rPr>
          <w:b/>
          <w:color w:val="070706"/>
          <w:sz w:val="26"/>
        </w:rPr>
        <w:t>lived</w:t>
      </w:r>
      <w:r>
        <w:rPr>
          <w:b/>
          <w:color w:val="070706"/>
          <w:spacing w:val="-16"/>
          <w:sz w:val="26"/>
        </w:rPr>
        <w:t xml:space="preserve"> </w:t>
      </w:r>
      <w:r>
        <w:rPr>
          <w:b/>
          <w:color w:val="070706"/>
          <w:sz w:val="26"/>
        </w:rPr>
        <w:t>experience,</w:t>
      </w:r>
      <w:r>
        <w:rPr>
          <w:b/>
          <w:color w:val="070706"/>
          <w:spacing w:val="-17"/>
          <w:sz w:val="26"/>
        </w:rPr>
        <w:t xml:space="preserve"> </w:t>
      </w:r>
      <w:r>
        <w:rPr>
          <w:b/>
          <w:color w:val="070706"/>
          <w:spacing w:val="-3"/>
          <w:sz w:val="26"/>
        </w:rPr>
        <w:t>together,</w:t>
      </w:r>
      <w:r>
        <w:rPr>
          <w:b/>
          <w:color w:val="070706"/>
          <w:spacing w:val="-16"/>
          <w:sz w:val="26"/>
        </w:rPr>
        <w:t xml:space="preserve"> </w:t>
      </w:r>
      <w:r>
        <w:rPr>
          <w:b/>
          <w:color w:val="070706"/>
          <w:sz w:val="26"/>
        </w:rPr>
        <w:t>we</w:t>
      </w:r>
      <w:r>
        <w:rPr>
          <w:b/>
          <w:color w:val="070706"/>
          <w:spacing w:val="-16"/>
          <w:sz w:val="26"/>
        </w:rPr>
        <w:t xml:space="preserve"> </w:t>
      </w:r>
      <w:r>
        <w:rPr>
          <w:b/>
          <w:color w:val="070706"/>
          <w:sz w:val="26"/>
        </w:rPr>
        <w:t>become</w:t>
      </w:r>
      <w:r>
        <w:rPr>
          <w:b/>
          <w:color w:val="070706"/>
          <w:spacing w:val="-17"/>
          <w:sz w:val="26"/>
        </w:rPr>
        <w:t xml:space="preserve"> </w:t>
      </w:r>
      <w:r>
        <w:rPr>
          <w:b/>
          <w:color w:val="070706"/>
          <w:sz w:val="26"/>
        </w:rPr>
        <w:t>a</w:t>
      </w:r>
      <w:r>
        <w:rPr>
          <w:b/>
          <w:color w:val="070706"/>
          <w:spacing w:val="-16"/>
          <w:sz w:val="26"/>
        </w:rPr>
        <w:t xml:space="preserve"> </w:t>
      </w:r>
      <w:r>
        <w:rPr>
          <w:b/>
          <w:color w:val="070706"/>
          <w:sz w:val="26"/>
        </w:rPr>
        <w:t>more resilient</w:t>
      </w:r>
      <w:r>
        <w:rPr>
          <w:b/>
          <w:color w:val="070706"/>
          <w:spacing w:val="-10"/>
          <w:sz w:val="26"/>
        </w:rPr>
        <w:t xml:space="preserve"> </w:t>
      </w:r>
      <w:r>
        <w:rPr>
          <w:b/>
          <w:color w:val="070706"/>
          <w:spacing w:val="-3"/>
          <w:sz w:val="26"/>
        </w:rPr>
        <w:t>community.</w:t>
      </w:r>
    </w:p>
    <w:p w:rsidR="00E8244B" w:rsidRDefault="00E8244B" w:rsidP="00E8244B">
      <w:pPr>
        <w:tabs>
          <w:tab w:val="left" w:pos="479"/>
          <w:tab w:val="left" w:pos="10199"/>
        </w:tabs>
        <w:spacing w:before="119"/>
        <w:ind w:left="120"/>
        <w:rPr>
          <w:rFonts w:ascii="Trebuchet MS"/>
          <w:b/>
        </w:rPr>
      </w:pPr>
      <w:r>
        <w:rPr>
          <w:color w:val="FFFFFF"/>
          <w:sz w:val="30"/>
          <w:shd w:val="clear" w:color="auto" w:fill="6291BA"/>
        </w:rPr>
        <w:t xml:space="preserve"> </w:t>
      </w:r>
      <w:r>
        <w:rPr>
          <w:rFonts w:ascii="Trebuchet MS"/>
          <w:b/>
          <w:color w:val="FFFFFF"/>
          <w:w w:val="125"/>
          <w:sz w:val="30"/>
          <w:shd w:val="clear" w:color="auto" w:fill="6291BA"/>
        </w:rPr>
        <w:t>C</w:t>
      </w:r>
      <w:r>
        <w:rPr>
          <w:rFonts w:ascii="Trebuchet MS"/>
          <w:b/>
          <w:color w:val="FFFFFF"/>
          <w:w w:val="125"/>
          <w:sz w:val="22"/>
          <w:shd w:val="clear" w:color="auto" w:fill="6291BA"/>
        </w:rPr>
        <w:t>OMPASS</w:t>
      </w:r>
      <w:r>
        <w:rPr>
          <w:rFonts w:ascii="Trebuchet MS"/>
          <w:b/>
          <w:color w:val="FFFFFF"/>
          <w:w w:val="125"/>
          <w:sz w:val="22"/>
          <w:shd w:val="clear" w:color="auto" w:fill="6291BA"/>
        </w:rPr>
        <w:t xml:space="preserve"> </w:t>
      </w:r>
      <w:r>
        <w:rPr>
          <w:rFonts w:ascii="Trebuchet MS"/>
          <w:b/>
          <w:color w:val="FFFFFF"/>
          <w:w w:val="125"/>
          <w:sz w:val="30"/>
          <w:shd w:val="clear" w:color="auto" w:fill="6291BA"/>
        </w:rPr>
        <w:t>C</w:t>
      </w:r>
      <w:r>
        <w:rPr>
          <w:rFonts w:ascii="Trebuchet MS"/>
          <w:b/>
          <w:color w:val="FFFFFF"/>
          <w:w w:val="125"/>
          <w:sz w:val="22"/>
          <w:shd w:val="clear" w:color="auto" w:fill="6291BA"/>
        </w:rPr>
        <w:t>ONSIDERATIONS</w:t>
      </w:r>
    </w:p>
    <w:p w:rsidR="00E8244B" w:rsidRDefault="00E8244B" w:rsidP="00E8244B">
      <w:pPr>
        <w:spacing w:before="251" w:line="314" w:lineRule="auto"/>
        <w:ind w:left="120" w:firstLine="360"/>
        <w:rPr>
          <w:sz w:val="26"/>
        </w:rPr>
      </w:pPr>
      <w:r>
        <w:rPr>
          <w:b/>
          <w:color w:val="070706"/>
          <w:sz w:val="26"/>
        </w:rPr>
        <w:t xml:space="preserve">Throughout the research process, we hold ourselves accountable to your guidance and leadership. </w:t>
      </w:r>
      <w:r>
        <w:rPr>
          <w:color w:val="070706"/>
          <w:spacing w:val="-13"/>
          <w:sz w:val="26"/>
        </w:rPr>
        <w:t xml:space="preserve">We </w:t>
      </w:r>
      <w:r>
        <w:rPr>
          <w:color w:val="070706"/>
          <w:spacing w:val="-3"/>
          <w:sz w:val="26"/>
        </w:rPr>
        <w:t xml:space="preserve">are </w:t>
      </w:r>
      <w:r>
        <w:rPr>
          <w:color w:val="070706"/>
          <w:sz w:val="26"/>
        </w:rPr>
        <w:t xml:space="preserve">drafting a set of questions that </w:t>
      </w:r>
      <w:r>
        <w:rPr>
          <w:color w:val="070706"/>
          <w:spacing w:val="-3"/>
          <w:sz w:val="26"/>
        </w:rPr>
        <w:t xml:space="preserve">we’ll </w:t>
      </w:r>
      <w:r>
        <w:rPr>
          <w:color w:val="070706"/>
          <w:sz w:val="26"/>
        </w:rPr>
        <w:t xml:space="preserve">be returning to from </w:t>
      </w:r>
      <w:r>
        <w:rPr>
          <w:color w:val="070706"/>
          <w:spacing w:val="-3"/>
          <w:sz w:val="26"/>
        </w:rPr>
        <w:t xml:space="preserve">now </w:t>
      </w:r>
      <w:r>
        <w:rPr>
          <w:color w:val="070706"/>
          <w:sz w:val="26"/>
        </w:rPr>
        <w:t xml:space="preserve">until </w:t>
      </w:r>
      <w:r>
        <w:rPr>
          <w:color w:val="070706"/>
          <w:spacing w:val="-3"/>
          <w:sz w:val="26"/>
        </w:rPr>
        <w:t xml:space="preserve">April </w:t>
      </w:r>
      <w:r>
        <w:rPr>
          <w:color w:val="070706"/>
          <w:sz w:val="26"/>
        </w:rPr>
        <w:t>that will keep us on the right track. These will be typed up and sent to SEA committee members following our initial introductions.</w:t>
      </w:r>
    </w:p>
    <w:p w:rsidR="007974D0" w:rsidRDefault="007974D0"/>
    <w:sectPr w:rsidR="007974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</w:font>
  <w:font w:name="La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549"/>
    <w:multiLevelType w:val="hybridMultilevel"/>
    <w:tmpl w:val="96CA28B2"/>
    <w:lvl w:ilvl="0" w:tplc="17243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14E5"/>
    <w:multiLevelType w:val="hybridMultilevel"/>
    <w:tmpl w:val="F06AC75E"/>
    <w:lvl w:ilvl="0" w:tplc="E3A24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1A18"/>
    <w:multiLevelType w:val="hybridMultilevel"/>
    <w:tmpl w:val="6776AB56"/>
    <w:lvl w:ilvl="0" w:tplc="9FEC9B4E">
      <w:numFmt w:val="bullet"/>
      <w:lvlText w:val="-"/>
      <w:lvlJc w:val="left"/>
      <w:pPr>
        <w:ind w:left="221" w:hanging="146"/>
      </w:pPr>
      <w:rPr>
        <w:rFonts w:ascii="Times New Roman" w:eastAsia="Times New Roman" w:hAnsi="Times New Roman" w:cs="Times New Roman" w:hint="default"/>
        <w:b/>
        <w:bCs/>
        <w:color w:val="FFFFFF"/>
        <w:w w:val="102"/>
        <w:sz w:val="26"/>
        <w:szCs w:val="26"/>
        <w:lang w:val="en-US" w:eastAsia="en-US" w:bidi="ar-SA"/>
      </w:rPr>
    </w:lvl>
    <w:lvl w:ilvl="1" w:tplc="88081E40">
      <w:numFmt w:val="bullet"/>
      <w:lvlText w:val="•"/>
      <w:lvlJc w:val="left"/>
      <w:pPr>
        <w:ind w:left="974" w:hanging="146"/>
      </w:pPr>
      <w:rPr>
        <w:rFonts w:hint="default"/>
        <w:lang w:val="en-US" w:eastAsia="en-US" w:bidi="ar-SA"/>
      </w:rPr>
    </w:lvl>
    <w:lvl w:ilvl="2" w:tplc="E56CF210">
      <w:numFmt w:val="bullet"/>
      <w:lvlText w:val="•"/>
      <w:lvlJc w:val="left"/>
      <w:pPr>
        <w:ind w:left="1729" w:hanging="146"/>
      </w:pPr>
      <w:rPr>
        <w:rFonts w:hint="default"/>
        <w:lang w:val="en-US" w:eastAsia="en-US" w:bidi="ar-SA"/>
      </w:rPr>
    </w:lvl>
    <w:lvl w:ilvl="3" w:tplc="F0F476C4">
      <w:numFmt w:val="bullet"/>
      <w:lvlText w:val="•"/>
      <w:lvlJc w:val="left"/>
      <w:pPr>
        <w:ind w:left="2483" w:hanging="146"/>
      </w:pPr>
      <w:rPr>
        <w:rFonts w:hint="default"/>
        <w:lang w:val="en-US" w:eastAsia="en-US" w:bidi="ar-SA"/>
      </w:rPr>
    </w:lvl>
    <w:lvl w:ilvl="4" w:tplc="DC80B90A">
      <w:numFmt w:val="bullet"/>
      <w:lvlText w:val="•"/>
      <w:lvlJc w:val="left"/>
      <w:pPr>
        <w:ind w:left="3238" w:hanging="146"/>
      </w:pPr>
      <w:rPr>
        <w:rFonts w:hint="default"/>
        <w:lang w:val="en-US" w:eastAsia="en-US" w:bidi="ar-SA"/>
      </w:rPr>
    </w:lvl>
    <w:lvl w:ilvl="5" w:tplc="4998A89C">
      <w:numFmt w:val="bullet"/>
      <w:lvlText w:val="•"/>
      <w:lvlJc w:val="left"/>
      <w:pPr>
        <w:ind w:left="3992" w:hanging="146"/>
      </w:pPr>
      <w:rPr>
        <w:rFonts w:hint="default"/>
        <w:lang w:val="en-US" w:eastAsia="en-US" w:bidi="ar-SA"/>
      </w:rPr>
    </w:lvl>
    <w:lvl w:ilvl="6" w:tplc="D5BABB9A">
      <w:numFmt w:val="bullet"/>
      <w:lvlText w:val="•"/>
      <w:lvlJc w:val="left"/>
      <w:pPr>
        <w:ind w:left="4747" w:hanging="146"/>
      </w:pPr>
      <w:rPr>
        <w:rFonts w:hint="default"/>
        <w:lang w:val="en-US" w:eastAsia="en-US" w:bidi="ar-SA"/>
      </w:rPr>
    </w:lvl>
    <w:lvl w:ilvl="7" w:tplc="921E342E">
      <w:numFmt w:val="bullet"/>
      <w:lvlText w:val="•"/>
      <w:lvlJc w:val="left"/>
      <w:pPr>
        <w:ind w:left="5501" w:hanging="146"/>
      </w:pPr>
      <w:rPr>
        <w:rFonts w:hint="default"/>
        <w:lang w:val="en-US" w:eastAsia="en-US" w:bidi="ar-SA"/>
      </w:rPr>
    </w:lvl>
    <w:lvl w:ilvl="8" w:tplc="1DD27790">
      <w:numFmt w:val="bullet"/>
      <w:lvlText w:val="•"/>
      <w:lvlJc w:val="left"/>
      <w:pPr>
        <w:ind w:left="6256" w:hanging="146"/>
      </w:pPr>
      <w:rPr>
        <w:rFonts w:hint="default"/>
        <w:lang w:val="en-US" w:eastAsia="en-US" w:bidi="ar-SA"/>
      </w:rPr>
    </w:lvl>
  </w:abstractNum>
  <w:abstractNum w:abstractNumId="3" w15:restartNumberingAfterBreak="0">
    <w:nsid w:val="199A4BED"/>
    <w:multiLevelType w:val="hybridMultilevel"/>
    <w:tmpl w:val="09AEA948"/>
    <w:lvl w:ilvl="0" w:tplc="AA1C7178">
      <w:numFmt w:val="bullet"/>
      <w:lvlText w:val="-"/>
      <w:lvlJc w:val="left"/>
      <w:pPr>
        <w:ind w:left="165" w:hanging="146"/>
      </w:pPr>
      <w:rPr>
        <w:rFonts w:ascii="Times New Roman" w:eastAsia="Times New Roman" w:hAnsi="Times New Roman" w:cs="Times New Roman" w:hint="default"/>
        <w:b/>
        <w:bCs/>
        <w:color w:val="070706"/>
        <w:w w:val="102"/>
        <w:sz w:val="26"/>
        <w:szCs w:val="26"/>
        <w:lang w:val="en-US" w:eastAsia="en-US" w:bidi="ar-SA"/>
      </w:rPr>
    </w:lvl>
    <w:lvl w:ilvl="1" w:tplc="AD201E7E">
      <w:numFmt w:val="bullet"/>
      <w:lvlText w:val="•"/>
      <w:lvlJc w:val="left"/>
      <w:pPr>
        <w:ind w:left="920" w:hanging="146"/>
      </w:pPr>
      <w:rPr>
        <w:rFonts w:hint="default"/>
        <w:lang w:val="en-US" w:eastAsia="en-US" w:bidi="ar-SA"/>
      </w:rPr>
    </w:lvl>
    <w:lvl w:ilvl="2" w:tplc="25BC1AF4">
      <w:numFmt w:val="bullet"/>
      <w:lvlText w:val="•"/>
      <w:lvlJc w:val="left"/>
      <w:pPr>
        <w:ind w:left="1681" w:hanging="146"/>
      </w:pPr>
      <w:rPr>
        <w:rFonts w:hint="default"/>
        <w:lang w:val="en-US" w:eastAsia="en-US" w:bidi="ar-SA"/>
      </w:rPr>
    </w:lvl>
    <w:lvl w:ilvl="3" w:tplc="8D22B36E">
      <w:numFmt w:val="bullet"/>
      <w:lvlText w:val="•"/>
      <w:lvlJc w:val="left"/>
      <w:pPr>
        <w:ind w:left="2441" w:hanging="146"/>
      </w:pPr>
      <w:rPr>
        <w:rFonts w:hint="default"/>
        <w:lang w:val="en-US" w:eastAsia="en-US" w:bidi="ar-SA"/>
      </w:rPr>
    </w:lvl>
    <w:lvl w:ilvl="4" w:tplc="1C927C6C">
      <w:numFmt w:val="bullet"/>
      <w:lvlText w:val="•"/>
      <w:lvlJc w:val="left"/>
      <w:pPr>
        <w:ind w:left="3202" w:hanging="146"/>
      </w:pPr>
      <w:rPr>
        <w:rFonts w:hint="default"/>
        <w:lang w:val="en-US" w:eastAsia="en-US" w:bidi="ar-SA"/>
      </w:rPr>
    </w:lvl>
    <w:lvl w:ilvl="5" w:tplc="B9FA1A02">
      <w:numFmt w:val="bullet"/>
      <w:lvlText w:val="•"/>
      <w:lvlJc w:val="left"/>
      <w:pPr>
        <w:ind w:left="3962" w:hanging="146"/>
      </w:pPr>
      <w:rPr>
        <w:rFonts w:hint="default"/>
        <w:lang w:val="en-US" w:eastAsia="en-US" w:bidi="ar-SA"/>
      </w:rPr>
    </w:lvl>
    <w:lvl w:ilvl="6" w:tplc="152EDF74">
      <w:numFmt w:val="bullet"/>
      <w:lvlText w:val="•"/>
      <w:lvlJc w:val="left"/>
      <w:pPr>
        <w:ind w:left="4723" w:hanging="146"/>
      </w:pPr>
      <w:rPr>
        <w:rFonts w:hint="default"/>
        <w:lang w:val="en-US" w:eastAsia="en-US" w:bidi="ar-SA"/>
      </w:rPr>
    </w:lvl>
    <w:lvl w:ilvl="7" w:tplc="152EC5B8">
      <w:numFmt w:val="bullet"/>
      <w:lvlText w:val="•"/>
      <w:lvlJc w:val="left"/>
      <w:pPr>
        <w:ind w:left="5483" w:hanging="146"/>
      </w:pPr>
      <w:rPr>
        <w:rFonts w:hint="default"/>
        <w:lang w:val="en-US" w:eastAsia="en-US" w:bidi="ar-SA"/>
      </w:rPr>
    </w:lvl>
    <w:lvl w:ilvl="8" w:tplc="A14A38E6">
      <w:numFmt w:val="bullet"/>
      <w:lvlText w:val="•"/>
      <w:lvlJc w:val="left"/>
      <w:pPr>
        <w:ind w:left="6244" w:hanging="146"/>
      </w:pPr>
      <w:rPr>
        <w:rFonts w:hint="default"/>
        <w:lang w:val="en-US" w:eastAsia="en-US" w:bidi="ar-SA"/>
      </w:rPr>
    </w:lvl>
  </w:abstractNum>
  <w:abstractNum w:abstractNumId="4" w15:restartNumberingAfterBreak="0">
    <w:nsid w:val="276752B0"/>
    <w:multiLevelType w:val="hybridMultilevel"/>
    <w:tmpl w:val="E46CB6A0"/>
    <w:lvl w:ilvl="0" w:tplc="A06E3032">
      <w:numFmt w:val="bullet"/>
      <w:lvlText w:val="-"/>
      <w:lvlJc w:val="left"/>
      <w:pPr>
        <w:ind w:left="165" w:hanging="146"/>
      </w:pPr>
      <w:rPr>
        <w:rFonts w:hint="default"/>
        <w:b/>
        <w:bCs/>
        <w:w w:val="102"/>
        <w:lang w:val="en-US" w:eastAsia="en-US" w:bidi="ar-SA"/>
      </w:rPr>
    </w:lvl>
    <w:lvl w:ilvl="1" w:tplc="3D02F1EA">
      <w:numFmt w:val="bullet"/>
      <w:lvlText w:val="•"/>
      <w:lvlJc w:val="left"/>
      <w:pPr>
        <w:ind w:left="920" w:hanging="146"/>
      </w:pPr>
      <w:rPr>
        <w:rFonts w:hint="default"/>
        <w:lang w:val="en-US" w:eastAsia="en-US" w:bidi="ar-SA"/>
      </w:rPr>
    </w:lvl>
    <w:lvl w:ilvl="2" w:tplc="38881B9A">
      <w:numFmt w:val="bullet"/>
      <w:lvlText w:val="•"/>
      <w:lvlJc w:val="left"/>
      <w:pPr>
        <w:ind w:left="1681" w:hanging="146"/>
      </w:pPr>
      <w:rPr>
        <w:rFonts w:hint="default"/>
        <w:lang w:val="en-US" w:eastAsia="en-US" w:bidi="ar-SA"/>
      </w:rPr>
    </w:lvl>
    <w:lvl w:ilvl="3" w:tplc="6030A70A">
      <w:numFmt w:val="bullet"/>
      <w:lvlText w:val="•"/>
      <w:lvlJc w:val="left"/>
      <w:pPr>
        <w:ind w:left="2441" w:hanging="146"/>
      </w:pPr>
      <w:rPr>
        <w:rFonts w:hint="default"/>
        <w:lang w:val="en-US" w:eastAsia="en-US" w:bidi="ar-SA"/>
      </w:rPr>
    </w:lvl>
    <w:lvl w:ilvl="4" w:tplc="A7C82278">
      <w:numFmt w:val="bullet"/>
      <w:lvlText w:val="•"/>
      <w:lvlJc w:val="left"/>
      <w:pPr>
        <w:ind w:left="3202" w:hanging="146"/>
      </w:pPr>
      <w:rPr>
        <w:rFonts w:hint="default"/>
        <w:lang w:val="en-US" w:eastAsia="en-US" w:bidi="ar-SA"/>
      </w:rPr>
    </w:lvl>
    <w:lvl w:ilvl="5" w:tplc="D0CA7C42">
      <w:numFmt w:val="bullet"/>
      <w:lvlText w:val="•"/>
      <w:lvlJc w:val="left"/>
      <w:pPr>
        <w:ind w:left="3962" w:hanging="146"/>
      </w:pPr>
      <w:rPr>
        <w:rFonts w:hint="default"/>
        <w:lang w:val="en-US" w:eastAsia="en-US" w:bidi="ar-SA"/>
      </w:rPr>
    </w:lvl>
    <w:lvl w:ilvl="6" w:tplc="85D81C82">
      <w:numFmt w:val="bullet"/>
      <w:lvlText w:val="•"/>
      <w:lvlJc w:val="left"/>
      <w:pPr>
        <w:ind w:left="4723" w:hanging="146"/>
      </w:pPr>
      <w:rPr>
        <w:rFonts w:hint="default"/>
        <w:lang w:val="en-US" w:eastAsia="en-US" w:bidi="ar-SA"/>
      </w:rPr>
    </w:lvl>
    <w:lvl w:ilvl="7" w:tplc="16F8A0B6">
      <w:numFmt w:val="bullet"/>
      <w:lvlText w:val="•"/>
      <w:lvlJc w:val="left"/>
      <w:pPr>
        <w:ind w:left="5483" w:hanging="146"/>
      </w:pPr>
      <w:rPr>
        <w:rFonts w:hint="default"/>
        <w:lang w:val="en-US" w:eastAsia="en-US" w:bidi="ar-SA"/>
      </w:rPr>
    </w:lvl>
    <w:lvl w:ilvl="8" w:tplc="F0741C28">
      <w:numFmt w:val="bullet"/>
      <w:lvlText w:val="•"/>
      <w:lvlJc w:val="left"/>
      <w:pPr>
        <w:ind w:left="6244" w:hanging="146"/>
      </w:pPr>
      <w:rPr>
        <w:rFonts w:hint="default"/>
        <w:lang w:val="en-US" w:eastAsia="en-US" w:bidi="ar-SA"/>
      </w:rPr>
    </w:lvl>
  </w:abstractNum>
  <w:abstractNum w:abstractNumId="5" w15:restartNumberingAfterBreak="0">
    <w:nsid w:val="36C9713F"/>
    <w:multiLevelType w:val="hybridMultilevel"/>
    <w:tmpl w:val="7D327D70"/>
    <w:lvl w:ilvl="0" w:tplc="9806C94C">
      <w:numFmt w:val="bullet"/>
      <w:lvlText w:val="-"/>
      <w:lvlJc w:val="left"/>
      <w:pPr>
        <w:ind w:left="165" w:hanging="146"/>
      </w:pPr>
      <w:rPr>
        <w:rFonts w:ascii="Times New Roman" w:eastAsia="Times New Roman" w:hAnsi="Times New Roman" w:cs="Times New Roman" w:hint="default"/>
        <w:b/>
        <w:bCs/>
        <w:color w:val="070706"/>
        <w:w w:val="102"/>
        <w:sz w:val="26"/>
        <w:szCs w:val="26"/>
        <w:lang w:val="en-US" w:eastAsia="en-US" w:bidi="ar-SA"/>
      </w:rPr>
    </w:lvl>
    <w:lvl w:ilvl="1" w:tplc="033EA2A0">
      <w:numFmt w:val="bullet"/>
      <w:lvlText w:val="•"/>
      <w:lvlJc w:val="left"/>
      <w:pPr>
        <w:ind w:left="920" w:hanging="146"/>
      </w:pPr>
      <w:rPr>
        <w:rFonts w:hint="default"/>
        <w:lang w:val="en-US" w:eastAsia="en-US" w:bidi="ar-SA"/>
      </w:rPr>
    </w:lvl>
    <w:lvl w:ilvl="2" w:tplc="8778909E">
      <w:numFmt w:val="bullet"/>
      <w:lvlText w:val="•"/>
      <w:lvlJc w:val="left"/>
      <w:pPr>
        <w:ind w:left="1681" w:hanging="146"/>
      </w:pPr>
      <w:rPr>
        <w:rFonts w:hint="default"/>
        <w:lang w:val="en-US" w:eastAsia="en-US" w:bidi="ar-SA"/>
      </w:rPr>
    </w:lvl>
    <w:lvl w:ilvl="3" w:tplc="A3CA2AF0">
      <w:numFmt w:val="bullet"/>
      <w:lvlText w:val="•"/>
      <w:lvlJc w:val="left"/>
      <w:pPr>
        <w:ind w:left="2441" w:hanging="146"/>
      </w:pPr>
      <w:rPr>
        <w:rFonts w:hint="default"/>
        <w:lang w:val="en-US" w:eastAsia="en-US" w:bidi="ar-SA"/>
      </w:rPr>
    </w:lvl>
    <w:lvl w:ilvl="4" w:tplc="8FB23E54">
      <w:numFmt w:val="bullet"/>
      <w:lvlText w:val="•"/>
      <w:lvlJc w:val="left"/>
      <w:pPr>
        <w:ind w:left="3202" w:hanging="146"/>
      </w:pPr>
      <w:rPr>
        <w:rFonts w:hint="default"/>
        <w:lang w:val="en-US" w:eastAsia="en-US" w:bidi="ar-SA"/>
      </w:rPr>
    </w:lvl>
    <w:lvl w:ilvl="5" w:tplc="9272A86A">
      <w:numFmt w:val="bullet"/>
      <w:lvlText w:val="•"/>
      <w:lvlJc w:val="left"/>
      <w:pPr>
        <w:ind w:left="3962" w:hanging="146"/>
      </w:pPr>
      <w:rPr>
        <w:rFonts w:hint="default"/>
        <w:lang w:val="en-US" w:eastAsia="en-US" w:bidi="ar-SA"/>
      </w:rPr>
    </w:lvl>
    <w:lvl w:ilvl="6" w:tplc="763E86EA">
      <w:numFmt w:val="bullet"/>
      <w:lvlText w:val="•"/>
      <w:lvlJc w:val="left"/>
      <w:pPr>
        <w:ind w:left="4723" w:hanging="146"/>
      </w:pPr>
      <w:rPr>
        <w:rFonts w:hint="default"/>
        <w:lang w:val="en-US" w:eastAsia="en-US" w:bidi="ar-SA"/>
      </w:rPr>
    </w:lvl>
    <w:lvl w:ilvl="7" w:tplc="20FA89C4">
      <w:numFmt w:val="bullet"/>
      <w:lvlText w:val="•"/>
      <w:lvlJc w:val="left"/>
      <w:pPr>
        <w:ind w:left="5483" w:hanging="146"/>
      </w:pPr>
      <w:rPr>
        <w:rFonts w:hint="default"/>
        <w:lang w:val="en-US" w:eastAsia="en-US" w:bidi="ar-SA"/>
      </w:rPr>
    </w:lvl>
    <w:lvl w:ilvl="8" w:tplc="A9584A48">
      <w:numFmt w:val="bullet"/>
      <w:lvlText w:val="•"/>
      <w:lvlJc w:val="left"/>
      <w:pPr>
        <w:ind w:left="6244" w:hanging="146"/>
      </w:pPr>
      <w:rPr>
        <w:rFonts w:hint="default"/>
        <w:lang w:val="en-US" w:eastAsia="en-US" w:bidi="ar-SA"/>
      </w:rPr>
    </w:lvl>
  </w:abstractNum>
  <w:abstractNum w:abstractNumId="6" w15:restartNumberingAfterBreak="0">
    <w:nsid w:val="5B67498F"/>
    <w:multiLevelType w:val="hybridMultilevel"/>
    <w:tmpl w:val="A3CA2E90"/>
    <w:lvl w:ilvl="0" w:tplc="F1087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en-CA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52"/>
    <w:rsid w:val="0003539A"/>
    <w:rsid w:val="000E6A39"/>
    <w:rsid w:val="00133FDD"/>
    <w:rsid w:val="00153CC4"/>
    <w:rsid w:val="00157140"/>
    <w:rsid w:val="00172CC1"/>
    <w:rsid w:val="001B3DC8"/>
    <w:rsid w:val="001E7682"/>
    <w:rsid w:val="001F40C4"/>
    <w:rsid w:val="002D7A56"/>
    <w:rsid w:val="002F051A"/>
    <w:rsid w:val="003306B7"/>
    <w:rsid w:val="00350A0D"/>
    <w:rsid w:val="003955C1"/>
    <w:rsid w:val="00395C65"/>
    <w:rsid w:val="00414AEE"/>
    <w:rsid w:val="0042124F"/>
    <w:rsid w:val="00445375"/>
    <w:rsid w:val="004D71CA"/>
    <w:rsid w:val="0052341B"/>
    <w:rsid w:val="00575DE9"/>
    <w:rsid w:val="005A0C1C"/>
    <w:rsid w:val="005F28CD"/>
    <w:rsid w:val="00616852"/>
    <w:rsid w:val="00656B64"/>
    <w:rsid w:val="0078491F"/>
    <w:rsid w:val="007974D0"/>
    <w:rsid w:val="00803BB1"/>
    <w:rsid w:val="00914EEC"/>
    <w:rsid w:val="00943494"/>
    <w:rsid w:val="009830A4"/>
    <w:rsid w:val="009E00A8"/>
    <w:rsid w:val="00A4531D"/>
    <w:rsid w:val="00AA0DF0"/>
    <w:rsid w:val="00AC7726"/>
    <w:rsid w:val="00AE2514"/>
    <w:rsid w:val="00AE4DE1"/>
    <w:rsid w:val="00B51389"/>
    <w:rsid w:val="00C24742"/>
    <w:rsid w:val="00CA311A"/>
    <w:rsid w:val="00CD6EA5"/>
    <w:rsid w:val="00CD7B83"/>
    <w:rsid w:val="00CE1205"/>
    <w:rsid w:val="00D00077"/>
    <w:rsid w:val="00DF7568"/>
    <w:rsid w:val="00E23524"/>
    <w:rsid w:val="00E47276"/>
    <w:rsid w:val="00E55E89"/>
    <w:rsid w:val="00E8244B"/>
    <w:rsid w:val="00E9181D"/>
    <w:rsid w:val="00F1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212F7"/>
  <w15:chartTrackingRefBased/>
  <w15:docId w15:val="{8695C74C-D77F-4D68-8321-22E18480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52"/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616852"/>
    <w:pPr>
      <w:ind w:left="720"/>
      <w:contextualSpacing/>
    </w:pPr>
  </w:style>
  <w:style w:type="character" w:styleId="Hyperlink">
    <w:name w:val="Hyperlink"/>
    <w:basedOn w:val="DefaultParagraphFont"/>
    <w:unhideWhenUsed/>
    <w:rsid w:val="00CD7B8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8244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8244B"/>
    <w:rPr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E8244B"/>
    <w:pPr>
      <w:widowControl w:val="0"/>
      <w:autoSpaceDE w:val="0"/>
      <w:autoSpaceDN w:val="0"/>
      <w:spacing w:before="71"/>
      <w:ind w:left="120"/>
    </w:pPr>
    <w:rPr>
      <w:rFonts w:ascii="Trebuchet MS" w:eastAsia="Trebuchet MS" w:hAnsi="Trebuchet MS" w:cs="Trebuchet MS"/>
      <w:b/>
      <w:bCs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8244B"/>
    <w:rPr>
      <w:rFonts w:ascii="Trebuchet MS" w:eastAsia="Trebuchet MS" w:hAnsi="Trebuchet MS" w:cs="Trebuchet MS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E8244B"/>
    <w:pPr>
      <w:widowControl w:val="0"/>
      <w:autoSpaceDE w:val="0"/>
      <w:autoSpaceDN w:val="0"/>
      <w:spacing w:before="73"/>
      <w:ind w:left="165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cks07@student.ubc.ca" TargetMode="External"/><Relationship Id="rId13" Type="http://schemas.openxmlformats.org/officeDocument/2006/relationships/hyperlink" Target="mailto:cynthia.low@vancouver.ca" TargetMode="External"/><Relationship Id="rId3" Type="http://schemas.openxmlformats.org/officeDocument/2006/relationships/styles" Target="styles.xml"/><Relationship Id="rId7" Type="http://schemas.openxmlformats.org/officeDocument/2006/relationships/hyperlink" Target="mailto:cynthia.low@vancouver.ca" TargetMode="External"/><Relationship Id="rId12" Type="http://schemas.openxmlformats.org/officeDocument/2006/relationships/hyperlink" Target="mailto:emilyireneloma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licks97@student.ub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milyirenelomax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4E76-0887-4704-B6EE-B3550559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Kya</dc:creator>
  <cp:keywords/>
  <dc:description/>
  <cp:lastModifiedBy>Prince, Kya</cp:lastModifiedBy>
  <cp:revision>26</cp:revision>
  <dcterms:created xsi:type="dcterms:W3CDTF">2020-12-01T19:59:00Z</dcterms:created>
  <dcterms:modified xsi:type="dcterms:W3CDTF">2020-12-01T23:19:00Z</dcterms:modified>
</cp:coreProperties>
</file>